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0992" w:rsidRDefault="00DC66BD">
      <w:pPr>
        <w:pStyle w:val="Standard"/>
        <w:snapToGrid w:val="0"/>
        <w:jc w:val="center"/>
        <w:rPr>
          <w:rFonts w:ascii="標楷體" w:eastAsia="標楷體" w:hAnsi="標楷體" w:cs="標楷體"/>
          <w:b/>
          <w:bCs/>
          <w:sz w:val="32"/>
          <w:szCs w:val="32"/>
        </w:rPr>
      </w:pPr>
      <w:r>
        <w:rPr>
          <w:rFonts w:ascii="標楷體" w:eastAsia="標楷體" w:hAnsi="標楷體" w:cs="標楷體"/>
          <w:b/>
          <w:bCs/>
          <w:sz w:val="32"/>
          <w:szCs w:val="32"/>
        </w:rPr>
        <w:t>有限公司</w:t>
      </w:r>
    </w:p>
    <w:p w:rsidR="00F50992" w:rsidRDefault="00DC66BD">
      <w:pPr>
        <w:pStyle w:val="Standard"/>
        <w:snapToGrid w:val="0"/>
        <w:jc w:val="center"/>
        <w:rPr>
          <w:rFonts w:ascii="標楷體" w:eastAsia="標楷體" w:hAnsi="標楷體" w:cs="標楷體"/>
          <w:b/>
          <w:bCs/>
          <w:sz w:val="32"/>
          <w:szCs w:val="32"/>
        </w:rPr>
      </w:pPr>
      <w:r>
        <w:rPr>
          <w:rFonts w:ascii="標楷體" w:eastAsia="標楷體" w:hAnsi="標楷體" w:cs="標楷體"/>
          <w:b/>
          <w:bCs/>
          <w:sz w:val="32"/>
          <w:szCs w:val="32"/>
        </w:rPr>
        <w:t>公司章程</w:t>
      </w:r>
    </w:p>
    <w:p w:rsidR="00F50992" w:rsidRDefault="00F50992">
      <w:pPr>
        <w:pStyle w:val="Standard"/>
        <w:snapToGrid w:val="0"/>
        <w:jc w:val="center"/>
        <w:rPr>
          <w:rFonts w:ascii="標楷體" w:eastAsia="標楷體" w:hAnsi="標楷體" w:cs="標楷體"/>
          <w:b/>
          <w:bCs/>
          <w:sz w:val="32"/>
          <w:szCs w:val="32"/>
        </w:rPr>
      </w:pPr>
    </w:p>
    <w:p w:rsidR="00F50992" w:rsidRDefault="00DC66BD">
      <w:pPr>
        <w:pStyle w:val="Standard"/>
        <w:snapToGrid w:val="0"/>
        <w:jc w:val="center"/>
      </w:pPr>
      <w:r>
        <w:rPr>
          <w:rFonts w:ascii="標楷體" w:eastAsia="標楷體" w:hAnsi="標楷體" w:cs="標楷體"/>
          <w:color w:val="FF0000"/>
          <w:shd w:val="clear" w:color="auto" w:fill="FFFF00"/>
        </w:rPr>
        <w:t>「★」標記者為章程必要記載事項；其餘條文應視公司需求決定是否訂明。</w:t>
      </w:r>
    </w:p>
    <w:p w:rsidR="00F50992" w:rsidRDefault="00F50992">
      <w:pPr>
        <w:pStyle w:val="Standard"/>
        <w:snapToGrid w:val="0"/>
        <w:jc w:val="center"/>
        <w:rPr>
          <w:rFonts w:ascii="標楷體" w:eastAsia="標楷體" w:hAnsi="標楷體" w:cs="標楷體"/>
          <w:b/>
          <w:bCs/>
          <w:color w:val="FF0000"/>
          <w:sz w:val="32"/>
          <w:szCs w:val="32"/>
        </w:rPr>
      </w:pPr>
    </w:p>
    <w:p w:rsidR="00F50992" w:rsidRDefault="00F50992">
      <w:pPr>
        <w:pStyle w:val="Standard"/>
        <w:snapToGrid w:val="0"/>
        <w:jc w:val="center"/>
        <w:rPr>
          <w:rFonts w:ascii="標楷體" w:eastAsia="標楷體" w:hAnsi="標楷體" w:cs="標楷體"/>
          <w:b/>
          <w:bCs/>
          <w:sz w:val="32"/>
          <w:szCs w:val="32"/>
        </w:rPr>
      </w:pPr>
    </w:p>
    <w:p w:rsidR="00F50992" w:rsidRDefault="00DC66BD">
      <w:pPr>
        <w:pStyle w:val="Standard"/>
        <w:jc w:val="center"/>
        <w:rPr>
          <w:rFonts w:ascii="標楷體" w:eastAsia="標楷體" w:hAnsi="標楷體" w:cs="標楷體"/>
          <w:b/>
          <w:kern w:val="0"/>
          <w:sz w:val="28"/>
        </w:rPr>
      </w:pPr>
      <w:r>
        <w:rPr>
          <w:rFonts w:ascii="標楷體" w:eastAsia="標楷體" w:hAnsi="標楷體" w:cs="標楷體"/>
          <w:b/>
          <w:kern w:val="0"/>
          <w:sz w:val="28"/>
        </w:rPr>
        <w:t>第一章　總則</w:t>
      </w:r>
    </w:p>
    <w:tbl>
      <w:tblPr>
        <w:tblW w:w="4800" w:type="pct"/>
        <w:tblInd w:w="-2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9"/>
        <w:gridCol w:w="985"/>
        <w:gridCol w:w="8144"/>
      </w:tblGrid>
      <w:tr w:rsidR="00F50992">
        <w:tc>
          <w:tcPr>
            <w:tcW w:w="447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  <w:rPr>
                <w:rFonts w:ascii="標楷體" w:eastAsia="標楷體" w:hAnsi="標楷體" w:cs="標楷體"/>
                <w:color w:val="000000"/>
              </w:rPr>
            </w:pPr>
            <w:r>
              <w:rPr>
                <w:rFonts w:ascii="標楷體" w:eastAsia="標楷體" w:hAnsi="標楷體" w:cs="標楷體"/>
                <w:color w:val="000000"/>
              </w:rPr>
              <w:t>★</w:t>
            </w:r>
          </w:p>
        </w:tc>
        <w:tc>
          <w:tcPr>
            <w:tcW w:w="979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</w:pPr>
            <w:r>
              <w:rPr>
                <w:rFonts w:ascii="標楷體" w:eastAsia="標楷體" w:hAnsi="標楷體" w:cs="標楷體"/>
              </w:rPr>
              <w:t>第1條：</w:t>
            </w:r>
          </w:p>
        </w:tc>
        <w:tc>
          <w:tcPr>
            <w:tcW w:w="8098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</w:pPr>
            <w:r>
              <w:rPr>
                <w:rFonts w:ascii="標楷體" w:eastAsia="標楷體" w:hAnsi="標楷體" w:cs="標楷體"/>
              </w:rPr>
              <w:t>本公司依照公司法規定組織之，定名為</w:t>
            </w:r>
            <w:r>
              <w:rPr>
                <w:rFonts w:ascii="標楷體" w:eastAsia="標楷體" w:hAnsi="標楷體" w:cs="標楷體"/>
                <w:u w:val="single"/>
              </w:rPr>
              <w:t xml:space="preserve">     </w:t>
            </w:r>
            <w:r>
              <w:rPr>
                <w:rFonts w:ascii="標楷體" w:eastAsia="標楷體" w:hAnsi="標楷體" w:cs="標楷體"/>
              </w:rPr>
              <w:t>有限公司。</w:t>
            </w:r>
          </w:p>
          <w:p w:rsidR="00F50992" w:rsidRDefault="00DC66BD">
            <w:pPr>
              <w:pStyle w:val="Standard"/>
            </w:pPr>
            <w:r>
              <w:rPr>
                <w:rFonts w:ascii="標楷體" w:eastAsia="標楷體" w:hAnsi="標楷體" w:cs="標楷體"/>
              </w:rPr>
              <w:t>(本公司英文名稱為</w:t>
            </w:r>
            <w:r>
              <w:rPr>
                <w:rFonts w:ascii="標楷體" w:eastAsia="標楷體" w:hAnsi="標楷體" w:cs="標楷體"/>
                <w:u w:val="single"/>
              </w:rPr>
              <w:t xml:space="preserve">　　　　　</w:t>
            </w:r>
            <w:r>
              <w:rPr>
                <w:rFonts w:ascii="標楷體" w:eastAsia="標楷體" w:hAnsi="標楷體" w:cs="標楷體"/>
              </w:rPr>
              <w:t>。)</w:t>
            </w:r>
          </w:p>
        </w:tc>
      </w:tr>
      <w:tr w:rsidR="00F50992">
        <w:tc>
          <w:tcPr>
            <w:tcW w:w="447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  <w:rPr>
                <w:rFonts w:ascii="標楷體" w:eastAsia="標楷體" w:hAnsi="標楷體" w:cs="標楷體"/>
                <w:color w:val="000000"/>
              </w:rPr>
            </w:pPr>
            <w:r>
              <w:rPr>
                <w:rFonts w:ascii="標楷體" w:eastAsia="標楷體" w:hAnsi="標楷體" w:cs="標楷體"/>
                <w:color w:val="000000"/>
              </w:rPr>
              <w:t>★</w:t>
            </w:r>
          </w:p>
        </w:tc>
        <w:tc>
          <w:tcPr>
            <w:tcW w:w="979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</w:pPr>
            <w:r>
              <w:rPr>
                <w:rFonts w:ascii="標楷體" w:eastAsia="標楷體" w:hAnsi="標楷體" w:cs="標楷體"/>
              </w:rPr>
              <w:t>第2條：</w:t>
            </w:r>
          </w:p>
        </w:tc>
        <w:tc>
          <w:tcPr>
            <w:tcW w:w="8098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  <w:rPr>
                <w:rFonts w:ascii="標楷體" w:eastAsia="標楷體" w:hAnsi="標楷體" w:cs="標楷體"/>
              </w:rPr>
            </w:pPr>
            <w:r>
              <w:rPr>
                <w:rFonts w:ascii="標楷體" w:eastAsia="標楷體" w:hAnsi="標楷體" w:cs="標楷體"/>
              </w:rPr>
              <w:t>本公司經營之事業如下：</w:t>
            </w:r>
          </w:p>
          <w:p w:rsidR="00F50992" w:rsidRDefault="00DC66BD">
            <w:pPr>
              <w:pStyle w:val="Standard"/>
              <w:ind w:left="480"/>
            </w:pPr>
            <w:r>
              <w:rPr>
                <w:rFonts w:ascii="標楷體" w:eastAsia="標楷體" w:hAnsi="標楷體" w:cs="標楷體"/>
              </w:rPr>
              <w:t>1.。</w:t>
            </w:r>
          </w:p>
          <w:p w:rsidR="00F50992" w:rsidRDefault="00DC66BD">
            <w:pPr>
              <w:pStyle w:val="Standard"/>
              <w:ind w:left="480"/>
            </w:pPr>
            <w:r>
              <w:rPr>
                <w:rFonts w:ascii="標楷體" w:eastAsia="標楷體" w:hAnsi="標楷體" w:cs="標楷體"/>
              </w:rPr>
              <w:t>2. ZZ99999除許可業務外，得經營法</w:t>
            </w:r>
            <w:r>
              <w:rPr>
                <w:rFonts w:ascii="標楷體" w:eastAsia="標楷體" w:hAnsi="標楷體" w:cs="標楷體"/>
                <w:color w:val="008080"/>
              </w:rPr>
              <w:t>令</w:t>
            </w:r>
            <w:r>
              <w:rPr>
                <w:rFonts w:ascii="標楷體" w:eastAsia="標楷體" w:hAnsi="標楷體" w:cs="標楷體"/>
              </w:rPr>
              <w:t>非禁止或限制之業務。</w:t>
            </w:r>
          </w:p>
        </w:tc>
      </w:tr>
      <w:tr w:rsidR="00F50992">
        <w:tc>
          <w:tcPr>
            <w:tcW w:w="447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  <w:rPr>
                <w:rFonts w:ascii="標楷體" w:eastAsia="標楷體" w:hAnsi="標楷體" w:cs="標楷體"/>
                <w:color w:val="000000"/>
              </w:rPr>
            </w:pPr>
            <w:r>
              <w:rPr>
                <w:rFonts w:ascii="標楷體" w:eastAsia="標楷體" w:hAnsi="標楷體" w:cs="標楷體"/>
                <w:color w:val="000000"/>
              </w:rPr>
              <w:t>★</w:t>
            </w:r>
          </w:p>
        </w:tc>
        <w:tc>
          <w:tcPr>
            <w:tcW w:w="979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</w:pPr>
            <w:r>
              <w:rPr>
                <w:rFonts w:ascii="標楷體" w:eastAsia="標楷體" w:hAnsi="標楷體" w:cs="標楷體"/>
              </w:rPr>
              <w:t>第3條：</w:t>
            </w:r>
          </w:p>
        </w:tc>
        <w:tc>
          <w:tcPr>
            <w:tcW w:w="8098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</w:pPr>
            <w:r>
              <w:rPr>
                <w:rFonts w:ascii="標楷體" w:eastAsia="標楷體" w:hAnsi="標楷體" w:cs="標楷體"/>
              </w:rPr>
              <w:t>本公司設於</w:t>
            </w:r>
            <w:r>
              <w:rPr>
                <w:rFonts w:ascii="標楷體" w:eastAsia="標楷體" w:hAnsi="標楷體" w:cs="標楷體"/>
                <w:u w:val="single"/>
              </w:rPr>
              <w:t xml:space="preserve">    </w:t>
            </w:r>
            <w:r>
              <w:rPr>
                <w:rFonts w:ascii="標楷體" w:eastAsia="標楷體" w:hAnsi="標楷體" w:cs="標楷體"/>
                <w:color w:val="000000"/>
              </w:rPr>
              <w:t>（縣／市）</w:t>
            </w:r>
            <w:r>
              <w:rPr>
                <w:rFonts w:ascii="標楷體" w:eastAsia="標楷體" w:hAnsi="標楷體" w:cs="標楷體"/>
              </w:rPr>
              <w:t>，必要時得在國內外設立分公司。</w:t>
            </w:r>
          </w:p>
        </w:tc>
      </w:tr>
      <w:tr w:rsidR="00F50992">
        <w:tc>
          <w:tcPr>
            <w:tcW w:w="447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F50992">
            <w:pPr>
              <w:pStyle w:val="Standard"/>
              <w:snapToGrid w:val="0"/>
              <w:rPr>
                <w:rFonts w:ascii="標楷體" w:eastAsia="標楷體" w:hAnsi="標楷體" w:cs="標楷體"/>
                <w:kern w:val="0"/>
              </w:rPr>
            </w:pPr>
          </w:p>
        </w:tc>
        <w:tc>
          <w:tcPr>
            <w:tcW w:w="979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</w:pPr>
            <w:r>
              <w:rPr>
                <w:rFonts w:ascii="標楷體" w:eastAsia="標楷體" w:hAnsi="標楷體" w:cs="標楷體"/>
              </w:rPr>
              <w:t>第4條：</w:t>
            </w:r>
          </w:p>
        </w:tc>
        <w:tc>
          <w:tcPr>
            <w:tcW w:w="8098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</w:pPr>
            <w:r>
              <w:rPr>
                <w:rFonts w:ascii="標楷體" w:eastAsia="標楷體" w:hAnsi="標楷體" w:cs="標楷體"/>
              </w:rPr>
              <w:t>本公司公告方法依照公司法第28條規定辦理。</w:t>
            </w:r>
          </w:p>
        </w:tc>
      </w:tr>
      <w:tr w:rsidR="00F50992">
        <w:trPr>
          <w:trHeight w:val="311"/>
        </w:trPr>
        <w:tc>
          <w:tcPr>
            <w:tcW w:w="447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F50992">
            <w:pPr>
              <w:pStyle w:val="Standard"/>
              <w:snapToGrid w:val="0"/>
              <w:jc w:val="both"/>
              <w:rPr>
                <w:rFonts w:ascii="標楷體" w:eastAsia="標楷體" w:hAnsi="標楷體" w:cs="標楷體"/>
                <w:color w:val="000000"/>
                <w:kern w:val="0"/>
              </w:rPr>
            </w:pPr>
          </w:p>
        </w:tc>
        <w:tc>
          <w:tcPr>
            <w:tcW w:w="979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  <w:snapToGrid w:val="0"/>
              <w:jc w:val="both"/>
            </w:pPr>
            <w:r>
              <w:rPr>
                <w:rFonts w:ascii="標楷體" w:eastAsia="標楷體" w:hAnsi="標楷體" w:cs="標楷體"/>
                <w:color w:val="000000"/>
              </w:rPr>
              <w:t>第5條：</w:t>
            </w:r>
          </w:p>
        </w:tc>
        <w:tc>
          <w:tcPr>
            <w:tcW w:w="8098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  <w:snapToGrid w:val="0"/>
              <w:jc w:val="both"/>
              <w:rPr>
                <w:rFonts w:ascii="標楷體" w:eastAsia="標楷體" w:hAnsi="標楷體" w:cs="標楷體"/>
                <w:color w:val="000000"/>
              </w:rPr>
            </w:pPr>
            <w:r>
              <w:rPr>
                <w:rFonts w:ascii="標楷體" w:eastAsia="標楷體" w:hAnsi="標楷體" w:cs="標楷體"/>
                <w:color w:val="000000"/>
              </w:rPr>
              <w:t>本公司為業務需要得對外保證。</w:t>
            </w:r>
          </w:p>
        </w:tc>
      </w:tr>
    </w:tbl>
    <w:p w:rsidR="00F50992" w:rsidRDefault="00F50992">
      <w:pPr>
        <w:pStyle w:val="Standard"/>
        <w:jc w:val="center"/>
        <w:rPr>
          <w:rFonts w:ascii="標楷體" w:eastAsia="標楷體" w:hAnsi="標楷體" w:cs="標楷體"/>
          <w:b/>
          <w:kern w:val="0"/>
          <w:sz w:val="28"/>
        </w:rPr>
      </w:pPr>
    </w:p>
    <w:p w:rsidR="00F50992" w:rsidRDefault="00DC66BD">
      <w:pPr>
        <w:pStyle w:val="Standard"/>
        <w:jc w:val="center"/>
        <w:rPr>
          <w:rFonts w:ascii="標楷體" w:eastAsia="標楷體" w:hAnsi="標楷體" w:cs="標楷體"/>
          <w:b/>
          <w:kern w:val="0"/>
          <w:sz w:val="28"/>
        </w:rPr>
      </w:pPr>
      <w:r>
        <w:rPr>
          <w:rFonts w:ascii="標楷體" w:eastAsia="標楷體" w:hAnsi="標楷體" w:cs="標楷體"/>
          <w:b/>
          <w:kern w:val="0"/>
          <w:sz w:val="28"/>
        </w:rPr>
        <w:t>第二章　出資及股東</w:t>
      </w:r>
    </w:p>
    <w:tbl>
      <w:tblPr>
        <w:tblW w:w="4800" w:type="pct"/>
        <w:tblInd w:w="-2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9"/>
        <w:gridCol w:w="983"/>
        <w:gridCol w:w="8146"/>
      </w:tblGrid>
      <w:tr w:rsidR="00F50992">
        <w:tc>
          <w:tcPr>
            <w:tcW w:w="447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  <w:rPr>
                <w:rFonts w:ascii="標楷體" w:eastAsia="標楷體" w:hAnsi="標楷體" w:cs="標楷體"/>
                <w:color w:val="000000"/>
              </w:rPr>
            </w:pPr>
            <w:r>
              <w:rPr>
                <w:rFonts w:ascii="標楷體" w:eastAsia="標楷體" w:hAnsi="標楷體" w:cs="標楷體"/>
                <w:color w:val="000000"/>
              </w:rPr>
              <w:t>★</w:t>
            </w:r>
          </w:p>
        </w:tc>
        <w:tc>
          <w:tcPr>
            <w:tcW w:w="977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</w:pPr>
            <w:r>
              <w:rPr>
                <w:rFonts w:ascii="標楷體" w:eastAsia="標楷體" w:hAnsi="標楷體" w:cs="標楷體"/>
              </w:rPr>
              <w:t>第6條</w:t>
            </w:r>
          </w:p>
        </w:tc>
        <w:tc>
          <w:tcPr>
            <w:tcW w:w="8100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</w:pPr>
            <w:r>
              <w:rPr>
                <w:rFonts w:ascii="標楷體" w:eastAsia="標楷體" w:hAnsi="標楷體" w:cs="標楷體"/>
              </w:rPr>
              <w:t>本公司資本總額定為新臺幣</w:t>
            </w:r>
            <w:r>
              <w:rPr>
                <w:rFonts w:ascii="標楷體" w:eastAsia="標楷體" w:hAnsi="標楷體" w:cs="標楷體"/>
                <w:u w:val="single"/>
              </w:rPr>
              <w:t xml:space="preserve">      </w:t>
            </w:r>
            <w:r>
              <w:rPr>
                <w:rFonts w:ascii="標楷體" w:eastAsia="標楷體" w:hAnsi="標楷體" w:cs="標楷體"/>
              </w:rPr>
              <w:t>元。</w:t>
            </w:r>
          </w:p>
        </w:tc>
      </w:tr>
      <w:tr w:rsidR="00F50992">
        <w:tc>
          <w:tcPr>
            <w:tcW w:w="447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  <w:rPr>
                <w:rFonts w:ascii="標楷體" w:eastAsia="標楷體" w:hAnsi="標楷體" w:cs="標楷體"/>
                <w:color w:val="000000"/>
              </w:rPr>
            </w:pPr>
            <w:r>
              <w:rPr>
                <w:rFonts w:ascii="標楷體" w:eastAsia="標楷體" w:hAnsi="標楷體" w:cs="標楷體"/>
                <w:color w:val="000000"/>
              </w:rPr>
              <w:t>★</w:t>
            </w:r>
          </w:p>
        </w:tc>
        <w:tc>
          <w:tcPr>
            <w:tcW w:w="977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</w:pPr>
            <w:r>
              <w:rPr>
                <w:rFonts w:ascii="標楷體" w:eastAsia="標楷體" w:hAnsi="標楷體" w:cs="標楷體"/>
              </w:rPr>
              <w:t>第7條：</w:t>
            </w:r>
          </w:p>
        </w:tc>
        <w:tc>
          <w:tcPr>
            <w:tcW w:w="8100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  <w:rPr>
                <w:rFonts w:ascii="標楷體" w:eastAsia="標楷體" w:hAnsi="標楷體" w:cs="標楷體"/>
              </w:rPr>
            </w:pPr>
            <w:r>
              <w:rPr>
                <w:rFonts w:ascii="標楷體" w:eastAsia="標楷體" w:hAnsi="標楷體" w:cs="標楷體"/>
              </w:rPr>
              <w:t>本公司股東姓名或名稱及其出資額如下：</w:t>
            </w:r>
          </w:p>
          <w:tbl>
            <w:tblPr>
              <w:tblW w:w="7081" w:type="dxa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3535"/>
              <w:gridCol w:w="3546"/>
            </w:tblGrid>
            <w:tr w:rsidR="00F50992">
              <w:tc>
                <w:tcPr>
                  <w:tcW w:w="353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tcMar>
                    <w:top w:w="0" w:type="dxa"/>
                    <w:left w:w="28" w:type="dxa"/>
                    <w:bottom w:w="0" w:type="dxa"/>
                    <w:right w:w="28" w:type="dxa"/>
                  </w:tcMar>
                </w:tcPr>
                <w:p w:rsidR="00F50992" w:rsidRDefault="00DC66BD">
                  <w:pPr>
                    <w:pStyle w:val="Standard"/>
                    <w:jc w:val="center"/>
                  </w:pPr>
                  <w:r>
                    <w:rPr>
                      <w:rFonts w:ascii="標楷體" w:eastAsia="標楷體" w:hAnsi="標楷體" w:cs="標楷體"/>
                    </w:rPr>
                    <w:t>股東姓名或名稱</w:t>
                  </w:r>
                </w:p>
              </w:tc>
              <w:tc>
                <w:tcPr>
                  <w:tcW w:w="354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28" w:type="dxa"/>
                    <w:bottom w:w="0" w:type="dxa"/>
                    <w:right w:w="28" w:type="dxa"/>
                  </w:tcMar>
                </w:tcPr>
                <w:p w:rsidR="00F50992" w:rsidRDefault="00DC66BD">
                  <w:pPr>
                    <w:pStyle w:val="Standard"/>
                    <w:jc w:val="center"/>
                    <w:rPr>
                      <w:rFonts w:ascii="標楷體" w:eastAsia="標楷體" w:hAnsi="標楷體" w:cs="標楷體"/>
                    </w:rPr>
                  </w:pPr>
                  <w:r>
                    <w:rPr>
                      <w:rFonts w:ascii="標楷體" w:eastAsia="標楷體" w:hAnsi="標楷體" w:cs="標楷體"/>
                    </w:rPr>
                    <w:t>出資額</w:t>
                  </w:r>
                </w:p>
              </w:tc>
            </w:tr>
            <w:tr w:rsidR="00F50992">
              <w:tc>
                <w:tcPr>
                  <w:tcW w:w="353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tcMar>
                    <w:top w:w="0" w:type="dxa"/>
                    <w:left w:w="28" w:type="dxa"/>
                    <w:bottom w:w="0" w:type="dxa"/>
                    <w:right w:w="28" w:type="dxa"/>
                  </w:tcMar>
                </w:tcPr>
                <w:p w:rsidR="00F50992" w:rsidRDefault="00F50992">
                  <w:pPr>
                    <w:pStyle w:val="Standard"/>
                    <w:snapToGrid w:val="0"/>
                    <w:rPr>
                      <w:rFonts w:ascii="標楷體" w:eastAsia="標楷體" w:hAnsi="標楷體" w:cs="標楷體"/>
                      <w:shd w:val="clear" w:color="auto" w:fill="00FFFF"/>
                    </w:rPr>
                  </w:pPr>
                </w:p>
              </w:tc>
              <w:tc>
                <w:tcPr>
                  <w:tcW w:w="354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28" w:type="dxa"/>
                    <w:bottom w:w="0" w:type="dxa"/>
                    <w:right w:w="28" w:type="dxa"/>
                  </w:tcMar>
                </w:tcPr>
                <w:p w:rsidR="00F50992" w:rsidRDefault="00F50992">
                  <w:pPr>
                    <w:pStyle w:val="Standard"/>
                    <w:snapToGrid w:val="0"/>
                    <w:rPr>
                      <w:rFonts w:ascii="標楷體" w:eastAsia="標楷體" w:hAnsi="標楷體" w:cs="標楷體"/>
                      <w:shd w:val="clear" w:color="auto" w:fill="00FFFF"/>
                    </w:rPr>
                  </w:pPr>
                </w:p>
              </w:tc>
            </w:tr>
            <w:tr w:rsidR="00F50992">
              <w:tc>
                <w:tcPr>
                  <w:tcW w:w="353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tcMar>
                    <w:top w:w="0" w:type="dxa"/>
                    <w:left w:w="28" w:type="dxa"/>
                    <w:bottom w:w="0" w:type="dxa"/>
                    <w:right w:w="28" w:type="dxa"/>
                  </w:tcMar>
                </w:tcPr>
                <w:p w:rsidR="00F50992" w:rsidRDefault="00F50992">
                  <w:pPr>
                    <w:pStyle w:val="Standard"/>
                    <w:snapToGrid w:val="0"/>
                    <w:rPr>
                      <w:rFonts w:ascii="標楷體" w:eastAsia="標楷體" w:hAnsi="標楷體" w:cs="標楷體"/>
                      <w:shd w:val="clear" w:color="auto" w:fill="00FFFF"/>
                    </w:rPr>
                  </w:pPr>
                </w:p>
              </w:tc>
              <w:tc>
                <w:tcPr>
                  <w:tcW w:w="354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28" w:type="dxa"/>
                    <w:bottom w:w="0" w:type="dxa"/>
                    <w:right w:w="28" w:type="dxa"/>
                  </w:tcMar>
                </w:tcPr>
                <w:p w:rsidR="00F50992" w:rsidRDefault="00F50992">
                  <w:pPr>
                    <w:pStyle w:val="Standard"/>
                    <w:snapToGrid w:val="0"/>
                    <w:rPr>
                      <w:rFonts w:ascii="標楷體" w:eastAsia="標楷體" w:hAnsi="標楷體" w:cs="標楷體"/>
                      <w:shd w:val="clear" w:color="auto" w:fill="00FFFF"/>
                    </w:rPr>
                  </w:pPr>
                </w:p>
              </w:tc>
            </w:tr>
            <w:tr w:rsidR="00F50992">
              <w:tc>
                <w:tcPr>
                  <w:tcW w:w="353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tcMar>
                    <w:top w:w="0" w:type="dxa"/>
                    <w:left w:w="28" w:type="dxa"/>
                    <w:bottom w:w="0" w:type="dxa"/>
                    <w:right w:w="28" w:type="dxa"/>
                  </w:tcMar>
                </w:tcPr>
                <w:p w:rsidR="00F50992" w:rsidRDefault="00F50992">
                  <w:pPr>
                    <w:pStyle w:val="Standard"/>
                    <w:snapToGrid w:val="0"/>
                    <w:rPr>
                      <w:rFonts w:ascii="標楷體" w:eastAsia="標楷體" w:hAnsi="標楷體" w:cs="標楷體"/>
                      <w:shd w:val="clear" w:color="auto" w:fill="00FFFF"/>
                    </w:rPr>
                  </w:pPr>
                </w:p>
              </w:tc>
              <w:tc>
                <w:tcPr>
                  <w:tcW w:w="354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28" w:type="dxa"/>
                    <w:bottom w:w="0" w:type="dxa"/>
                    <w:right w:w="28" w:type="dxa"/>
                  </w:tcMar>
                </w:tcPr>
                <w:p w:rsidR="00F50992" w:rsidRDefault="00F50992">
                  <w:pPr>
                    <w:pStyle w:val="Standard"/>
                    <w:snapToGrid w:val="0"/>
                    <w:rPr>
                      <w:rFonts w:ascii="標楷體" w:eastAsia="標楷體" w:hAnsi="標楷體" w:cs="標楷體"/>
                      <w:shd w:val="clear" w:color="auto" w:fill="00FFFF"/>
                    </w:rPr>
                  </w:pPr>
                </w:p>
              </w:tc>
            </w:tr>
            <w:tr w:rsidR="00F50992">
              <w:tc>
                <w:tcPr>
                  <w:tcW w:w="353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tcMar>
                    <w:top w:w="0" w:type="dxa"/>
                    <w:left w:w="28" w:type="dxa"/>
                    <w:bottom w:w="0" w:type="dxa"/>
                    <w:right w:w="28" w:type="dxa"/>
                  </w:tcMar>
                </w:tcPr>
                <w:p w:rsidR="00F50992" w:rsidRDefault="00F50992">
                  <w:pPr>
                    <w:pStyle w:val="Standard"/>
                    <w:snapToGrid w:val="0"/>
                    <w:rPr>
                      <w:rFonts w:ascii="標楷體" w:eastAsia="標楷體" w:hAnsi="標楷體" w:cs="標楷體"/>
                      <w:shd w:val="clear" w:color="auto" w:fill="00FFFF"/>
                    </w:rPr>
                  </w:pPr>
                </w:p>
              </w:tc>
              <w:tc>
                <w:tcPr>
                  <w:tcW w:w="354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28" w:type="dxa"/>
                    <w:bottom w:w="0" w:type="dxa"/>
                    <w:right w:w="28" w:type="dxa"/>
                  </w:tcMar>
                </w:tcPr>
                <w:p w:rsidR="00F50992" w:rsidRDefault="00F50992">
                  <w:pPr>
                    <w:pStyle w:val="Standard"/>
                    <w:snapToGrid w:val="0"/>
                    <w:rPr>
                      <w:rFonts w:ascii="標楷體" w:eastAsia="標楷體" w:hAnsi="標楷體" w:cs="標楷體"/>
                      <w:shd w:val="clear" w:color="auto" w:fill="00FFFF"/>
                    </w:rPr>
                  </w:pPr>
                </w:p>
              </w:tc>
            </w:tr>
          </w:tbl>
          <w:p w:rsidR="00F50992" w:rsidRDefault="00F50992">
            <w:pPr>
              <w:pStyle w:val="Standard"/>
              <w:rPr>
                <w:rFonts w:ascii="標楷體" w:eastAsia="標楷體" w:hAnsi="標楷體" w:cs="標楷體"/>
              </w:rPr>
            </w:pPr>
          </w:p>
        </w:tc>
      </w:tr>
      <w:tr w:rsidR="00F50992">
        <w:tc>
          <w:tcPr>
            <w:tcW w:w="447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F50992">
            <w:pPr>
              <w:pStyle w:val="Standard"/>
              <w:snapToGrid w:val="0"/>
              <w:rPr>
                <w:rFonts w:ascii="標楷體" w:eastAsia="標楷體" w:hAnsi="標楷體" w:cs="標楷體"/>
                <w:kern w:val="0"/>
              </w:rPr>
            </w:pPr>
          </w:p>
        </w:tc>
        <w:tc>
          <w:tcPr>
            <w:tcW w:w="977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F50992">
            <w:pPr>
              <w:pStyle w:val="Standard"/>
              <w:snapToGrid w:val="0"/>
              <w:rPr>
                <w:rFonts w:ascii="標楷體" w:eastAsia="標楷體" w:hAnsi="標楷體" w:cs="標楷體"/>
              </w:rPr>
            </w:pPr>
          </w:p>
        </w:tc>
        <w:tc>
          <w:tcPr>
            <w:tcW w:w="8100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F50992">
            <w:pPr>
              <w:pStyle w:val="Standard"/>
              <w:snapToGrid w:val="0"/>
              <w:rPr>
                <w:rFonts w:ascii="標楷體" w:eastAsia="標楷體" w:hAnsi="標楷體" w:cs="標楷體"/>
              </w:rPr>
            </w:pPr>
          </w:p>
        </w:tc>
      </w:tr>
      <w:tr w:rsidR="00F50992">
        <w:tc>
          <w:tcPr>
            <w:tcW w:w="447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F50992">
            <w:pPr>
              <w:pStyle w:val="Standard"/>
              <w:snapToGrid w:val="0"/>
              <w:rPr>
                <w:rFonts w:ascii="標楷體" w:eastAsia="標楷體" w:hAnsi="標楷體" w:cs="標楷體"/>
                <w:kern w:val="0"/>
              </w:rPr>
            </w:pPr>
          </w:p>
        </w:tc>
        <w:tc>
          <w:tcPr>
            <w:tcW w:w="977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</w:pPr>
            <w:r>
              <w:rPr>
                <w:rFonts w:ascii="標楷體" w:eastAsia="標楷體" w:hAnsi="標楷體" w:cs="標楷體"/>
              </w:rPr>
              <w:t>第8條：</w:t>
            </w:r>
          </w:p>
        </w:tc>
        <w:tc>
          <w:tcPr>
            <w:tcW w:w="8100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  <w:rPr>
                <w:rFonts w:ascii="標楷體" w:eastAsia="標楷體" w:hAnsi="標楷體" w:cs="標楷體"/>
              </w:rPr>
            </w:pPr>
            <w:r>
              <w:rPr>
                <w:rFonts w:ascii="標楷體" w:eastAsia="標楷體" w:hAnsi="標楷體" w:cs="標楷體"/>
              </w:rPr>
              <w:t>本公司董事非得其他全體股東表決權三分之二以上之同意，股東非得其他全體股東表決權過半數之同意，不得以其出資之全部或一部轉讓與他人。</w:t>
            </w:r>
          </w:p>
        </w:tc>
      </w:tr>
      <w:tr w:rsidR="00F50992">
        <w:tc>
          <w:tcPr>
            <w:tcW w:w="447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F50992">
            <w:pPr>
              <w:pStyle w:val="Standard"/>
              <w:snapToGrid w:val="0"/>
              <w:rPr>
                <w:rFonts w:ascii="標楷體" w:eastAsia="標楷體" w:hAnsi="標楷體" w:cs="標楷體"/>
                <w:kern w:val="0"/>
              </w:rPr>
            </w:pPr>
          </w:p>
        </w:tc>
        <w:tc>
          <w:tcPr>
            <w:tcW w:w="977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</w:pPr>
            <w:r>
              <w:rPr>
                <w:rFonts w:ascii="標楷體" w:eastAsia="標楷體" w:hAnsi="標楷體" w:cs="標楷體"/>
              </w:rPr>
              <w:t>第9條：</w:t>
            </w:r>
          </w:p>
        </w:tc>
        <w:tc>
          <w:tcPr>
            <w:tcW w:w="8100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  <w:rPr>
                <w:rFonts w:ascii="標楷體" w:eastAsia="標楷體" w:hAnsi="標楷體" w:cs="標楷體"/>
              </w:rPr>
            </w:pPr>
            <w:r>
              <w:rPr>
                <w:rFonts w:ascii="標楷體" w:eastAsia="標楷體" w:hAnsi="標楷體" w:cs="標楷體"/>
              </w:rPr>
              <w:t>本公司每一股東不問出資多寡，</w:t>
            </w:r>
            <w:proofErr w:type="gramStart"/>
            <w:r>
              <w:rPr>
                <w:rFonts w:ascii="標楷體" w:eastAsia="標楷體" w:hAnsi="標楷體" w:cs="標楷體"/>
              </w:rPr>
              <w:t>均有</w:t>
            </w:r>
            <w:proofErr w:type="gramEnd"/>
            <w:r>
              <w:rPr>
                <w:rFonts w:ascii="標楷體" w:eastAsia="標楷體" w:hAnsi="標楷體" w:cs="標楷體"/>
              </w:rPr>
              <w:t>一表決權。</w:t>
            </w:r>
          </w:p>
          <w:p w:rsidR="00F50992" w:rsidRDefault="00DC66BD">
            <w:pPr>
              <w:pStyle w:val="Standard"/>
              <w:rPr>
                <w:rFonts w:ascii="標楷體" w:eastAsia="標楷體" w:hAnsi="標楷體" w:cs="標楷體"/>
              </w:rPr>
            </w:pPr>
            <w:proofErr w:type="gramStart"/>
            <w:r>
              <w:rPr>
                <w:rFonts w:ascii="標楷體" w:eastAsia="標楷體" w:hAnsi="標楷體" w:cs="標楷體"/>
              </w:rPr>
              <w:t>（</w:t>
            </w:r>
            <w:proofErr w:type="gramEnd"/>
            <w:r>
              <w:rPr>
                <w:rFonts w:ascii="標楷體" w:eastAsia="標楷體" w:hAnsi="標楷體" w:cs="標楷體"/>
              </w:rPr>
              <w:t>或</w:t>
            </w:r>
          </w:p>
          <w:p w:rsidR="00F50992" w:rsidRDefault="00DC66BD">
            <w:pPr>
              <w:pStyle w:val="Standard"/>
              <w:rPr>
                <w:rFonts w:ascii="標楷體" w:eastAsia="標楷體" w:hAnsi="標楷體" w:cs="標楷體"/>
              </w:rPr>
            </w:pPr>
            <w:r>
              <w:rPr>
                <w:rFonts w:ascii="標楷體" w:eastAsia="標楷體" w:hAnsi="標楷體" w:cs="標楷體"/>
              </w:rPr>
              <w:t>本公司每一股東按出資額比例分配表決權</w:t>
            </w:r>
            <w:proofErr w:type="gramStart"/>
            <w:r>
              <w:rPr>
                <w:rFonts w:ascii="標楷體" w:eastAsia="標楷體" w:hAnsi="標楷體" w:cs="標楷體"/>
              </w:rPr>
              <w:t>）</w:t>
            </w:r>
            <w:proofErr w:type="gramEnd"/>
          </w:p>
        </w:tc>
      </w:tr>
    </w:tbl>
    <w:p w:rsidR="00F50992" w:rsidRDefault="00DC66BD">
      <w:pPr>
        <w:pStyle w:val="Standard"/>
        <w:pageBreakBefore/>
        <w:jc w:val="center"/>
        <w:rPr>
          <w:rFonts w:ascii="標楷體" w:eastAsia="標楷體" w:hAnsi="標楷體" w:cs="標楷體"/>
          <w:b/>
          <w:kern w:val="0"/>
          <w:sz w:val="28"/>
        </w:rPr>
      </w:pPr>
      <w:r>
        <w:rPr>
          <w:rFonts w:ascii="標楷體" w:eastAsia="標楷體" w:hAnsi="標楷體" w:cs="標楷體"/>
          <w:b/>
          <w:kern w:val="0"/>
          <w:sz w:val="28"/>
        </w:rPr>
        <w:lastRenderedPageBreak/>
        <w:t>第三章　董事</w:t>
      </w:r>
    </w:p>
    <w:tbl>
      <w:tblPr>
        <w:tblW w:w="4800" w:type="pct"/>
        <w:tblInd w:w="-2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9"/>
        <w:gridCol w:w="983"/>
        <w:gridCol w:w="8146"/>
      </w:tblGrid>
      <w:tr w:rsidR="00F50992">
        <w:tc>
          <w:tcPr>
            <w:tcW w:w="447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  <w:rPr>
                <w:rFonts w:ascii="標楷體" w:eastAsia="標楷體" w:hAnsi="標楷體" w:cs="標楷體"/>
                <w:color w:val="000000"/>
              </w:rPr>
            </w:pPr>
            <w:r>
              <w:rPr>
                <w:rFonts w:ascii="標楷體" w:eastAsia="標楷體" w:hAnsi="標楷體" w:cs="標楷體"/>
                <w:color w:val="000000"/>
              </w:rPr>
              <w:t>★</w:t>
            </w:r>
          </w:p>
        </w:tc>
        <w:tc>
          <w:tcPr>
            <w:tcW w:w="977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</w:pPr>
            <w:r>
              <w:rPr>
                <w:rFonts w:ascii="標楷體" w:eastAsia="標楷體" w:hAnsi="標楷體" w:cs="標楷體"/>
              </w:rPr>
              <w:t>第10條：</w:t>
            </w:r>
          </w:p>
        </w:tc>
        <w:tc>
          <w:tcPr>
            <w:tcW w:w="8100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</w:pPr>
            <w:r>
              <w:rPr>
                <w:rFonts w:ascii="標楷體" w:eastAsia="標楷體" w:hAnsi="標楷體" w:cs="標楷體"/>
              </w:rPr>
              <w:t>本公司置董事</w:t>
            </w:r>
            <w:r>
              <w:rPr>
                <w:rFonts w:ascii="標楷體" w:eastAsia="標楷體" w:hAnsi="標楷體" w:cs="標楷體"/>
                <w:u w:val="single"/>
              </w:rPr>
              <w:t xml:space="preserve">   </w:t>
            </w:r>
            <w:r>
              <w:rPr>
                <w:rFonts w:ascii="標楷體" w:eastAsia="標楷體" w:hAnsi="標楷體" w:cs="標楷體"/>
              </w:rPr>
              <w:t>人，執行業務並代表公司。</w:t>
            </w:r>
          </w:p>
        </w:tc>
      </w:tr>
      <w:tr w:rsidR="00F50992">
        <w:tc>
          <w:tcPr>
            <w:tcW w:w="447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F50992">
            <w:pPr>
              <w:pStyle w:val="Standard"/>
              <w:snapToGrid w:val="0"/>
              <w:rPr>
                <w:rFonts w:ascii="標楷體" w:eastAsia="標楷體" w:hAnsi="標楷體" w:cs="標楷體"/>
                <w:kern w:val="0"/>
              </w:rPr>
            </w:pPr>
          </w:p>
        </w:tc>
        <w:tc>
          <w:tcPr>
            <w:tcW w:w="977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F50992">
            <w:pPr>
              <w:pStyle w:val="Standard"/>
              <w:snapToGrid w:val="0"/>
              <w:rPr>
                <w:rFonts w:ascii="標楷體" w:eastAsia="標楷體" w:hAnsi="標楷體" w:cs="標楷體"/>
              </w:rPr>
            </w:pPr>
          </w:p>
        </w:tc>
        <w:tc>
          <w:tcPr>
            <w:tcW w:w="8100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  <w:rPr>
                <w:rFonts w:ascii="標楷體" w:eastAsia="標楷體" w:hAnsi="標楷體" w:cs="標楷體"/>
              </w:rPr>
            </w:pPr>
            <w:r>
              <w:rPr>
                <w:rFonts w:ascii="標楷體" w:eastAsia="標楷體" w:hAnsi="標楷體" w:cs="標楷體"/>
              </w:rPr>
              <w:t>(或</w:t>
            </w:r>
          </w:p>
          <w:p w:rsidR="00F50992" w:rsidRDefault="00DC66BD">
            <w:pPr>
              <w:pStyle w:val="Standard"/>
            </w:pPr>
            <w:r>
              <w:rPr>
                <w:rFonts w:ascii="標楷體" w:eastAsia="標楷體" w:hAnsi="標楷體" w:cs="標楷體"/>
              </w:rPr>
              <w:t>本公司置董事</w:t>
            </w:r>
            <w:r>
              <w:rPr>
                <w:rFonts w:ascii="標楷體" w:eastAsia="標楷體" w:hAnsi="標楷體" w:cs="標楷體"/>
                <w:u w:val="single"/>
              </w:rPr>
              <w:t xml:space="preserve">   </w:t>
            </w:r>
            <w:r>
              <w:rPr>
                <w:rFonts w:ascii="標楷體" w:eastAsia="標楷體" w:hAnsi="標楷體" w:cs="標楷體"/>
              </w:rPr>
              <w:t>人、並置董事長１人對外代表公司，董事長應經董事過半數之同意互選之。)</w:t>
            </w:r>
          </w:p>
          <w:p w:rsidR="00F50992" w:rsidRDefault="00F50992">
            <w:pPr>
              <w:pStyle w:val="Standard"/>
              <w:rPr>
                <w:rFonts w:ascii="標楷體" w:eastAsia="標楷體" w:hAnsi="標楷體" w:cs="標楷體"/>
              </w:rPr>
            </w:pPr>
          </w:p>
        </w:tc>
      </w:tr>
    </w:tbl>
    <w:p w:rsidR="00F50992" w:rsidRDefault="00DC66BD">
      <w:pPr>
        <w:pStyle w:val="Standard"/>
        <w:jc w:val="center"/>
        <w:rPr>
          <w:rFonts w:ascii="標楷體" w:eastAsia="標楷體" w:hAnsi="標楷體" w:cs="標楷體"/>
          <w:b/>
          <w:kern w:val="0"/>
          <w:sz w:val="28"/>
        </w:rPr>
      </w:pPr>
      <w:r>
        <w:rPr>
          <w:rFonts w:ascii="標楷體" w:eastAsia="標楷體" w:hAnsi="標楷體" w:cs="標楷體"/>
          <w:b/>
          <w:kern w:val="0"/>
          <w:sz w:val="28"/>
        </w:rPr>
        <w:t>第四章  經理人</w:t>
      </w:r>
    </w:p>
    <w:tbl>
      <w:tblPr>
        <w:tblW w:w="4800" w:type="pct"/>
        <w:tblInd w:w="-2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9"/>
        <w:gridCol w:w="983"/>
        <w:gridCol w:w="8146"/>
      </w:tblGrid>
      <w:tr w:rsidR="00F50992">
        <w:tc>
          <w:tcPr>
            <w:tcW w:w="447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F50992">
            <w:pPr>
              <w:pStyle w:val="Standard"/>
              <w:snapToGrid w:val="0"/>
              <w:rPr>
                <w:rFonts w:ascii="標楷體" w:eastAsia="標楷體" w:hAnsi="標楷體" w:cs="標楷體"/>
              </w:rPr>
            </w:pPr>
          </w:p>
        </w:tc>
        <w:tc>
          <w:tcPr>
            <w:tcW w:w="977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</w:pPr>
            <w:r>
              <w:rPr>
                <w:rFonts w:ascii="標楷體" w:eastAsia="標楷體" w:hAnsi="標楷體" w:cs="標楷體"/>
              </w:rPr>
              <w:t>第11條：</w:t>
            </w:r>
          </w:p>
        </w:tc>
        <w:tc>
          <w:tcPr>
            <w:tcW w:w="8100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</w:pPr>
            <w:r>
              <w:rPr>
                <w:rFonts w:ascii="標楷體" w:eastAsia="標楷體" w:hAnsi="標楷體" w:cs="標楷體"/>
              </w:rPr>
              <w:t>本公司得設經理人</w:t>
            </w:r>
            <w:r>
              <w:rPr>
                <w:rFonts w:ascii="標楷體" w:eastAsia="標楷體" w:hAnsi="標楷體" w:cs="標楷體"/>
                <w:spacing w:val="2"/>
              </w:rPr>
              <w:t>，其委任、解任及報酬依照公司法第29條規定辦理。</w:t>
            </w:r>
          </w:p>
        </w:tc>
      </w:tr>
    </w:tbl>
    <w:p w:rsidR="00F50992" w:rsidRDefault="00F50992">
      <w:pPr>
        <w:pStyle w:val="Standard"/>
        <w:jc w:val="center"/>
        <w:rPr>
          <w:rFonts w:ascii="標楷體" w:eastAsia="標楷體" w:hAnsi="標楷體" w:cs="標楷體"/>
          <w:b/>
          <w:kern w:val="0"/>
          <w:sz w:val="28"/>
        </w:rPr>
      </w:pPr>
    </w:p>
    <w:p w:rsidR="00F50992" w:rsidRDefault="00DC66BD">
      <w:pPr>
        <w:pStyle w:val="Standard"/>
        <w:jc w:val="center"/>
        <w:rPr>
          <w:rFonts w:ascii="標楷體" w:eastAsia="標楷體" w:hAnsi="標楷體" w:cs="標楷體"/>
          <w:b/>
          <w:kern w:val="0"/>
          <w:sz w:val="28"/>
        </w:rPr>
      </w:pPr>
      <w:r>
        <w:rPr>
          <w:rFonts w:ascii="標楷體" w:eastAsia="標楷體" w:hAnsi="標楷體" w:cs="標楷體"/>
          <w:b/>
          <w:kern w:val="0"/>
          <w:sz w:val="28"/>
        </w:rPr>
        <w:t>第五章  會計</w:t>
      </w:r>
    </w:p>
    <w:tbl>
      <w:tblPr>
        <w:tblW w:w="4800" w:type="pct"/>
        <w:tblInd w:w="-2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"/>
        <w:gridCol w:w="1188"/>
        <w:gridCol w:w="7912"/>
      </w:tblGrid>
      <w:tr w:rsidR="00F50992">
        <w:tc>
          <w:tcPr>
            <w:tcW w:w="476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F50992">
            <w:pPr>
              <w:pStyle w:val="Standard"/>
              <w:snapToGrid w:val="0"/>
              <w:rPr>
                <w:rFonts w:ascii="標楷體" w:eastAsia="標楷體" w:hAnsi="標楷體" w:cs="標楷體"/>
              </w:rPr>
            </w:pPr>
          </w:p>
        </w:tc>
        <w:tc>
          <w:tcPr>
            <w:tcW w:w="9048" w:type="dxa"/>
            <w:gridSpan w:val="2"/>
            <w:shd w:val="clear" w:color="auto" w:fill="000000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</w:pPr>
            <w:r>
              <w:rPr>
                <w:rFonts w:ascii="標楷體" w:eastAsia="標楷體" w:hAnsi="標楷體" w:cs="標楷體"/>
                <w:color w:val="000000"/>
                <w:shd w:val="clear" w:color="auto" w:fill="000000"/>
              </w:rPr>
              <w:t>方案</w:t>
            </w:r>
            <w:proofErr w:type="gramStart"/>
            <w:r>
              <w:rPr>
                <w:rFonts w:ascii="標楷體" w:eastAsia="標楷體" w:hAnsi="標楷體" w:cs="標楷體"/>
                <w:color w:val="000000"/>
                <w:shd w:val="clear" w:color="auto" w:fill="000000"/>
              </w:rPr>
              <w:t>Ａ</w:t>
            </w:r>
            <w:proofErr w:type="gramEnd"/>
            <w:r>
              <w:rPr>
                <w:rFonts w:ascii="標楷體" w:eastAsia="標楷體" w:hAnsi="標楷體" w:cs="標楷體"/>
                <w:color w:val="000000"/>
                <w:shd w:val="clear" w:color="auto" w:fill="000000"/>
              </w:rPr>
              <w:t>：</w:t>
            </w:r>
            <w:r>
              <w:rPr>
                <w:rFonts w:ascii="標楷體" w:eastAsia="標楷體" w:hAnsi="標楷體" w:cs="標楷體"/>
                <w:shd w:val="clear" w:color="auto" w:fill="000000"/>
              </w:rPr>
              <w:t>1年1次</w:t>
            </w:r>
            <w:r>
              <w:rPr>
                <w:rFonts w:ascii="標楷體" w:eastAsia="標楷體" w:hAnsi="標楷體" w:cs="標楷體"/>
              </w:rPr>
              <w:t>盈餘分派或虧損撥補之公司適用</w:t>
            </w:r>
          </w:p>
        </w:tc>
      </w:tr>
      <w:tr w:rsidR="00F50992">
        <w:trPr>
          <w:trHeight w:val="698"/>
        </w:trPr>
        <w:tc>
          <w:tcPr>
            <w:tcW w:w="476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F50992">
            <w:pPr>
              <w:pStyle w:val="Standard"/>
              <w:snapToGrid w:val="0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181" w:type="dxa"/>
            <w:shd w:val="clear" w:color="auto" w:fill="D9D9D9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  <w:snapToGrid w:val="0"/>
            </w:pPr>
            <w:r>
              <w:rPr>
                <w:rFonts w:eastAsia="標楷體"/>
                <w:color w:val="000000"/>
              </w:rPr>
              <w:t>第</w:t>
            </w:r>
            <w:r>
              <w:rPr>
                <w:rFonts w:eastAsia="標楷體"/>
                <w:color w:val="000000"/>
              </w:rPr>
              <w:t>12</w:t>
            </w:r>
            <w:r>
              <w:rPr>
                <w:rFonts w:eastAsia="標楷體"/>
                <w:color w:val="000000"/>
              </w:rPr>
              <w:t>條</w:t>
            </w:r>
            <w:r>
              <w:rPr>
                <w:rFonts w:ascii="標楷體" w:eastAsia="標楷體" w:hAnsi="標楷體" w:cs="標楷體"/>
                <w:color w:val="000000"/>
              </w:rPr>
              <w:t>：</w:t>
            </w:r>
          </w:p>
        </w:tc>
        <w:tc>
          <w:tcPr>
            <w:tcW w:w="7867" w:type="dxa"/>
            <w:shd w:val="clear" w:color="auto" w:fill="D9D9D9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  <w:snapToGrid w:val="0"/>
            </w:pPr>
            <w:r>
              <w:rPr>
                <w:rFonts w:ascii="標楷體" w:eastAsia="標楷體" w:hAnsi="標楷體" w:cs="標楷體"/>
                <w:color w:val="000000"/>
              </w:rPr>
              <w:t>本公司應於每屆會計年度終了後六</w:t>
            </w:r>
            <w:proofErr w:type="gramStart"/>
            <w:r>
              <w:rPr>
                <w:rFonts w:ascii="標楷體" w:eastAsia="標楷體" w:hAnsi="標楷體" w:cs="標楷體"/>
                <w:color w:val="000000"/>
              </w:rPr>
              <w:t>個</w:t>
            </w:r>
            <w:proofErr w:type="gramEnd"/>
            <w:r>
              <w:rPr>
                <w:rFonts w:ascii="標楷體" w:eastAsia="標楷體" w:hAnsi="標楷體" w:cs="標楷體"/>
                <w:color w:val="000000"/>
              </w:rPr>
              <w:t>月內，由董事造具下列表冊請求各股東承認，其承認應經股東表決權過半數之同意：</w:t>
            </w:r>
          </w:p>
          <w:p w:rsidR="00F50992" w:rsidRDefault="00DC66BD">
            <w:pPr>
              <w:pStyle w:val="Standard"/>
              <w:snapToGrid w:val="0"/>
              <w:rPr>
                <w:rFonts w:ascii="標楷體" w:eastAsia="標楷體" w:hAnsi="標楷體" w:cs="標楷體"/>
                <w:color w:val="000000"/>
              </w:rPr>
            </w:pPr>
            <w:r>
              <w:rPr>
                <w:rFonts w:ascii="標楷體" w:eastAsia="標楷體" w:hAnsi="標楷體" w:cs="標楷體"/>
                <w:color w:val="000000"/>
              </w:rPr>
              <w:t>（一）營業報告書。（二）財務報表。（三）盈餘分派或虧損撥補之議案。</w:t>
            </w:r>
          </w:p>
        </w:tc>
      </w:tr>
      <w:tr w:rsidR="00F50992">
        <w:trPr>
          <w:trHeight w:val="255"/>
        </w:trPr>
        <w:tc>
          <w:tcPr>
            <w:tcW w:w="476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F50992">
            <w:pPr>
              <w:pStyle w:val="Standard"/>
              <w:snapToGrid w:val="0"/>
              <w:rPr>
                <w:rFonts w:eastAsia="標楷體"/>
                <w:b/>
                <w:color w:val="000000"/>
                <w:u w:val="single"/>
              </w:rPr>
            </w:pPr>
          </w:p>
        </w:tc>
        <w:tc>
          <w:tcPr>
            <w:tcW w:w="1181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F50992">
            <w:pPr>
              <w:pStyle w:val="Standard"/>
              <w:snapToGrid w:val="0"/>
              <w:rPr>
                <w:rFonts w:eastAsia="標楷體"/>
                <w:color w:val="000000"/>
              </w:rPr>
            </w:pPr>
          </w:p>
        </w:tc>
        <w:tc>
          <w:tcPr>
            <w:tcW w:w="7867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F50992">
            <w:pPr>
              <w:pStyle w:val="Standard"/>
              <w:snapToGrid w:val="0"/>
              <w:rPr>
                <w:rFonts w:ascii="標楷體" w:eastAsia="標楷體" w:hAnsi="標楷體" w:cs="標楷體"/>
                <w:color w:val="000000"/>
              </w:rPr>
            </w:pPr>
          </w:p>
        </w:tc>
      </w:tr>
      <w:tr w:rsidR="00F50992">
        <w:trPr>
          <w:trHeight w:val="336"/>
        </w:trPr>
        <w:tc>
          <w:tcPr>
            <w:tcW w:w="476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F50992">
            <w:pPr>
              <w:pStyle w:val="Standard"/>
              <w:snapToGrid w:val="0"/>
              <w:rPr>
                <w:rFonts w:ascii="標楷體" w:eastAsia="標楷體" w:hAnsi="標楷體" w:cs="標楷體"/>
                <w:color w:val="FFFFFF"/>
              </w:rPr>
            </w:pPr>
          </w:p>
        </w:tc>
        <w:tc>
          <w:tcPr>
            <w:tcW w:w="9048" w:type="dxa"/>
            <w:gridSpan w:val="2"/>
            <w:shd w:val="clear" w:color="auto" w:fill="000000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  <w:snapToGrid w:val="0"/>
            </w:pPr>
            <w:r>
              <w:rPr>
                <w:rFonts w:ascii="標楷體" w:eastAsia="標楷體" w:hAnsi="標楷體" w:cs="標楷體"/>
                <w:color w:val="FFFFFF"/>
              </w:rPr>
              <w:t>方案</w:t>
            </w:r>
            <w:proofErr w:type="gramStart"/>
            <w:r>
              <w:rPr>
                <w:rFonts w:ascii="標楷體" w:eastAsia="標楷體" w:hAnsi="標楷體" w:cs="標楷體"/>
                <w:color w:val="FFFFFF"/>
              </w:rPr>
              <w:t>Ｂ</w:t>
            </w:r>
            <w:proofErr w:type="gramEnd"/>
            <w:r>
              <w:rPr>
                <w:rFonts w:ascii="標楷體" w:eastAsia="標楷體" w:hAnsi="標楷體" w:cs="標楷體"/>
                <w:color w:val="FFFFFF"/>
              </w:rPr>
              <w:t>：1年2次盈餘分派或虧損撥補之公司適用</w:t>
            </w:r>
            <w:r>
              <w:rPr>
                <w:rFonts w:ascii="標楷體" w:eastAsia="標楷體" w:hAnsi="標楷體" w:cs="標楷體"/>
                <w:b/>
                <w:color w:val="FFFFFF"/>
              </w:rPr>
              <w:t>：</w:t>
            </w:r>
          </w:p>
        </w:tc>
      </w:tr>
      <w:tr w:rsidR="00F50992">
        <w:trPr>
          <w:trHeight w:val="359"/>
        </w:trPr>
        <w:tc>
          <w:tcPr>
            <w:tcW w:w="476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F50992">
            <w:pPr>
              <w:pStyle w:val="Standard"/>
              <w:snapToGrid w:val="0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181" w:type="dxa"/>
            <w:shd w:val="clear" w:color="auto" w:fill="D9D9D9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  <w:snapToGrid w:val="0"/>
            </w:pPr>
            <w:r>
              <w:rPr>
                <w:rFonts w:ascii="標楷體" w:eastAsia="標楷體" w:hAnsi="標楷體" w:cs="標楷體"/>
                <w:color w:val="000000"/>
              </w:rPr>
              <w:t>第12條：</w:t>
            </w:r>
          </w:p>
        </w:tc>
        <w:tc>
          <w:tcPr>
            <w:tcW w:w="7867" w:type="dxa"/>
            <w:shd w:val="clear" w:color="auto" w:fill="D9D9D9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  <w:snapToGrid w:val="0"/>
              <w:rPr>
                <w:rFonts w:ascii="標楷體" w:eastAsia="標楷體" w:hAnsi="標楷體" w:cs="標楷體"/>
                <w:color w:val="000000"/>
              </w:rPr>
            </w:pPr>
            <w:r>
              <w:rPr>
                <w:rFonts w:ascii="標楷體" w:eastAsia="標楷體" w:hAnsi="標楷體" w:cs="標楷體"/>
                <w:color w:val="000000"/>
              </w:rPr>
              <w:t>本公司盈餘分派或虧損撥補，於每半會計年度終了後為之。</w:t>
            </w:r>
          </w:p>
        </w:tc>
      </w:tr>
      <w:tr w:rsidR="00F50992">
        <w:trPr>
          <w:trHeight w:val="704"/>
        </w:trPr>
        <w:tc>
          <w:tcPr>
            <w:tcW w:w="476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F50992">
            <w:pPr>
              <w:pStyle w:val="Standard"/>
              <w:snapToGrid w:val="0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181" w:type="dxa"/>
            <w:shd w:val="clear" w:color="auto" w:fill="D9D9D9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  <w:snapToGrid w:val="0"/>
            </w:pPr>
            <w:r>
              <w:rPr>
                <w:rFonts w:ascii="標楷體" w:eastAsia="標楷體" w:hAnsi="標楷體" w:cs="標楷體"/>
                <w:color w:val="000000"/>
              </w:rPr>
              <w:t>第13條：</w:t>
            </w:r>
          </w:p>
        </w:tc>
        <w:tc>
          <w:tcPr>
            <w:tcW w:w="7867" w:type="dxa"/>
            <w:shd w:val="clear" w:color="auto" w:fill="D9D9D9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  <w:snapToGrid w:val="0"/>
            </w:pPr>
            <w:r>
              <w:rPr>
                <w:rFonts w:ascii="標楷體" w:eastAsia="標楷體" w:hAnsi="標楷體" w:cs="標楷體"/>
                <w:color w:val="000000"/>
              </w:rPr>
              <w:t>本公司前半會計年度有盈餘分派或虧損撥補議案者，應於後半會計年度終了前，連同營業報告書及財務報表經董事同意。</w:t>
            </w:r>
          </w:p>
        </w:tc>
      </w:tr>
      <w:tr w:rsidR="00F50992">
        <w:trPr>
          <w:trHeight w:val="708"/>
        </w:trPr>
        <w:tc>
          <w:tcPr>
            <w:tcW w:w="476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F50992">
            <w:pPr>
              <w:pStyle w:val="Standard"/>
              <w:snapToGrid w:val="0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181" w:type="dxa"/>
            <w:shd w:val="clear" w:color="auto" w:fill="D9D9D9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  <w:snapToGrid w:val="0"/>
            </w:pPr>
            <w:r>
              <w:rPr>
                <w:rFonts w:ascii="標楷體" w:eastAsia="標楷體" w:hAnsi="標楷體" w:cs="標楷體"/>
                <w:color w:val="000000"/>
              </w:rPr>
              <w:t>第14條：</w:t>
            </w:r>
          </w:p>
        </w:tc>
        <w:tc>
          <w:tcPr>
            <w:tcW w:w="7867" w:type="dxa"/>
            <w:shd w:val="clear" w:color="auto" w:fill="D9D9D9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  <w:snapToGrid w:val="0"/>
            </w:pPr>
            <w:r>
              <w:rPr>
                <w:rFonts w:ascii="標楷體" w:eastAsia="標楷體" w:hAnsi="標楷體" w:cs="標楷體"/>
                <w:color w:val="000000"/>
              </w:rPr>
              <w:t>本公司應於每屆會計年度終了後六</w:t>
            </w:r>
            <w:proofErr w:type="gramStart"/>
            <w:r>
              <w:rPr>
                <w:rFonts w:ascii="標楷體" w:eastAsia="標楷體" w:hAnsi="標楷體" w:cs="標楷體"/>
                <w:color w:val="000000"/>
              </w:rPr>
              <w:t>個</w:t>
            </w:r>
            <w:proofErr w:type="gramEnd"/>
            <w:r>
              <w:rPr>
                <w:rFonts w:ascii="標楷體" w:eastAsia="標楷體" w:hAnsi="標楷體" w:cs="標楷體"/>
                <w:color w:val="000000"/>
              </w:rPr>
              <w:t>月內，由董事造具下列表冊請求各股東承認，其承認應經股東表決權過半數之同意：</w:t>
            </w:r>
          </w:p>
          <w:p w:rsidR="00F50992" w:rsidRDefault="00DC66BD">
            <w:pPr>
              <w:pStyle w:val="Standard"/>
              <w:snapToGrid w:val="0"/>
              <w:rPr>
                <w:rFonts w:ascii="標楷體" w:eastAsia="標楷體" w:hAnsi="標楷體" w:cs="標楷體"/>
                <w:color w:val="000000"/>
              </w:rPr>
            </w:pPr>
            <w:r>
              <w:rPr>
                <w:rFonts w:ascii="標楷體" w:eastAsia="標楷體" w:hAnsi="標楷體" w:cs="標楷體"/>
                <w:color w:val="000000"/>
              </w:rPr>
              <w:t>（一）營業報告書。（二）財務報表。（三）盈餘分派或虧損撥補之議案。</w:t>
            </w:r>
          </w:p>
        </w:tc>
      </w:tr>
      <w:tr w:rsidR="00F50992">
        <w:trPr>
          <w:trHeight w:val="346"/>
        </w:trPr>
        <w:tc>
          <w:tcPr>
            <w:tcW w:w="476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F50992">
            <w:pPr>
              <w:pStyle w:val="Standard"/>
              <w:snapToGrid w:val="0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181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F50992">
            <w:pPr>
              <w:pStyle w:val="Standard"/>
              <w:snapToGrid w:val="0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7867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F50992">
            <w:pPr>
              <w:pStyle w:val="Standard"/>
              <w:snapToGrid w:val="0"/>
              <w:rPr>
                <w:rFonts w:ascii="標楷體" w:eastAsia="標楷體" w:hAnsi="標楷體" w:cs="標楷體"/>
                <w:color w:val="000000"/>
              </w:rPr>
            </w:pPr>
          </w:p>
        </w:tc>
      </w:tr>
      <w:tr w:rsidR="00F50992">
        <w:trPr>
          <w:trHeight w:val="209"/>
        </w:trPr>
        <w:tc>
          <w:tcPr>
            <w:tcW w:w="476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F50992">
            <w:pPr>
              <w:pStyle w:val="Standard"/>
              <w:snapToGrid w:val="0"/>
              <w:rPr>
                <w:rFonts w:ascii="標楷體" w:eastAsia="標楷體" w:hAnsi="標楷體" w:cs="標楷體"/>
                <w:color w:val="FFFFFF"/>
              </w:rPr>
            </w:pPr>
          </w:p>
        </w:tc>
        <w:tc>
          <w:tcPr>
            <w:tcW w:w="9048" w:type="dxa"/>
            <w:gridSpan w:val="2"/>
            <w:shd w:val="clear" w:color="auto" w:fill="000000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  <w:snapToGrid w:val="0"/>
            </w:pPr>
            <w:r>
              <w:rPr>
                <w:rFonts w:ascii="標楷體" w:eastAsia="標楷體" w:hAnsi="標楷體" w:cs="標楷體"/>
                <w:color w:val="FFFFFF"/>
              </w:rPr>
              <w:t>方案</w:t>
            </w:r>
            <w:proofErr w:type="gramStart"/>
            <w:r>
              <w:rPr>
                <w:rFonts w:ascii="標楷體" w:eastAsia="標楷體" w:hAnsi="標楷體" w:cs="標楷體"/>
                <w:color w:val="FFFFFF"/>
              </w:rPr>
              <w:t>Ｃ</w:t>
            </w:r>
            <w:proofErr w:type="gramEnd"/>
            <w:r>
              <w:rPr>
                <w:rFonts w:ascii="標楷體" w:eastAsia="標楷體" w:hAnsi="標楷體" w:cs="標楷體"/>
                <w:color w:val="FFFFFF"/>
              </w:rPr>
              <w:t>：1年4次盈餘分派或虧損撥補之公司適用：</w:t>
            </w:r>
          </w:p>
        </w:tc>
      </w:tr>
      <w:tr w:rsidR="00F50992">
        <w:trPr>
          <w:trHeight w:val="361"/>
        </w:trPr>
        <w:tc>
          <w:tcPr>
            <w:tcW w:w="476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F50992">
            <w:pPr>
              <w:pStyle w:val="Standard"/>
              <w:snapToGrid w:val="0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181" w:type="dxa"/>
            <w:shd w:val="clear" w:color="auto" w:fill="D9D9D9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  <w:snapToGrid w:val="0"/>
            </w:pPr>
            <w:r>
              <w:rPr>
                <w:rFonts w:ascii="標楷體" w:eastAsia="標楷體" w:hAnsi="標楷體" w:cs="標楷體"/>
                <w:color w:val="000000"/>
              </w:rPr>
              <w:t>第12條：</w:t>
            </w:r>
          </w:p>
        </w:tc>
        <w:tc>
          <w:tcPr>
            <w:tcW w:w="7867" w:type="dxa"/>
            <w:shd w:val="clear" w:color="auto" w:fill="D9D9D9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  <w:snapToGrid w:val="0"/>
              <w:rPr>
                <w:rFonts w:ascii="標楷體" w:eastAsia="標楷體" w:hAnsi="標楷體" w:cs="標楷體"/>
                <w:color w:val="000000"/>
              </w:rPr>
            </w:pPr>
            <w:r>
              <w:rPr>
                <w:rFonts w:ascii="標楷體" w:eastAsia="標楷體" w:hAnsi="標楷體" w:cs="標楷體"/>
                <w:color w:val="000000"/>
              </w:rPr>
              <w:t>本公司盈餘分派或虧損撥補，於每季終了後為之。</w:t>
            </w:r>
          </w:p>
        </w:tc>
      </w:tr>
      <w:tr w:rsidR="00F50992">
        <w:trPr>
          <w:trHeight w:val="306"/>
        </w:trPr>
        <w:tc>
          <w:tcPr>
            <w:tcW w:w="476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F50992">
            <w:pPr>
              <w:pStyle w:val="Standard"/>
              <w:snapToGrid w:val="0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181" w:type="dxa"/>
            <w:shd w:val="clear" w:color="auto" w:fill="D9D9D9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  <w:snapToGrid w:val="0"/>
            </w:pPr>
            <w:r>
              <w:rPr>
                <w:rFonts w:ascii="標楷體" w:eastAsia="標楷體" w:hAnsi="標楷體" w:cs="標楷體"/>
                <w:color w:val="000000"/>
              </w:rPr>
              <w:t>第13條：</w:t>
            </w:r>
          </w:p>
        </w:tc>
        <w:tc>
          <w:tcPr>
            <w:tcW w:w="7867" w:type="dxa"/>
            <w:shd w:val="clear" w:color="auto" w:fill="D9D9D9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  <w:snapToGrid w:val="0"/>
            </w:pPr>
            <w:r>
              <w:rPr>
                <w:rFonts w:ascii="標楷體" w:eastAsia="標楷體" w:hAnsi="標楷體" w:cs="標楷體"/>
                <w:color w:val="000000"/>
              </w:rPr>
              <w:t>本公司前三季有盈餘分派或虧損撥補議案者，應於次季終了前，連同營業報告書及財務報表經董事同意。</w:t>
            </w:r>
          </w:p>
        </w:tc>
      </w:tr>
      <w:tr w:rsidR="00F50992">
        <w:trPr>
          <w:trHeight w:val="801"/>
        </w:trPr>
        <w:tc>
          <w:tcPr>
            <w:tcW w:w="476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F50992">
            <w:pPr>
              <w:pStyle w:val="Standard"/>
              <w:snapToGrid w:val="0"/>
              <w:rPr>
                <w:rFonts w:ascii="標楷體" w:eastAsia="標楷體" w:hAnsi="標楷體" w:cs="標楷體"/>
                <w:color w:val="000000"/>
              </w:rPr>
            </w:pPr>
          </w:p>
        </w:tc>
        <w:tc>
          <w:tcPr>
            <w:tcW w:w="1181" w:type="dxa"/>
            <w:shd w:val="clear" w:color="auto" w:fill="D9D9D9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  <w:snapToGrid w:val="0"/>
            </w:pPr>
            <w:r>
              <w:rPr>
                <w:rFonts w:ascii="標楷體" w:eastAsia="標楷體" w:hAnsi="標楷體" w:cs="標楷體"/>
                <w:color w:val="000000"/>
              </w:rPr>
              <w:t>第14條：</w:t>
            </w:r>
          </w:p>
        </w:tc>
        <w:tc>
          <w:tcPr>
            <w:tcW w:w="7867" w:type="dxa"/>
            <w:shd w:val="clear" w:color="auto" w:fill="D9D9D9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  <w:snapToGrid w:val="0"/>
            </w:pPr>
            <w:r>
              <w:rPr>
                <w:rFonts w:ascii="標楷體" w:eastAsia="標楷體" w:hAnsi="標楷體" w:cs="標楷體"/>
                <w:color w:val="000000"/>
              </w:rPr>
              <w:t>本公司應於每屆會計年度終了後六</w:t>
            </w:r>
            <w:proofErr w:type="gramStart"/>
            <w:r>
              <w:rPr>
                <w:rFonts w:ascii="標楷體" w:eastAsia="標楷體" w:hAnsi="標楷體" w:cs="標楷體"/>
                <w:color w:val="000000"/>
              </w:rPr>
              <w:t>個</w:t>
            </w:r>
            <w:proofErr w:type="gramEnd"/>
            <w:r>
              <w:rPr>
                <w:rFonts w:ascii="標楷體" w:eastAsia="標楷體" w:hAnsi="標楷體" w:cs="標楷體"/>
                <w:color w:val="000000"/>
              </w:rPr>
              <w:t>月內，由董事造具下列表冊請求各股東承認，其承認應經股東表決權過半數之同意：</w:t>
            </w:r>
          </w:p>
          <w:p w:rsidR="00F50992" w:rsidRDefault="00DC66BD">
            <w:pPr>
              <w:pStyle w:val="Standard"/>
              <w:snapToGrid w:val="0"/>
              <w:rPr>
                <w:rFonts w:ascii="標楷體" w:eastAsia="標楷體" w:hAnsi="標楷體" w:cs="標楷體"/>
                <w:color w:val="000000"/>
              </w:rPr>
            </w:pPr>
            <w:r>
              <w:rPr>
                <w:rFonts w:ascii="標楷體" w:eastAsia="標楷體" w:hAnsi="標楷體" w:cs="標楷體"/>
                <w:color w:val="000000"/>
              </w:rPr>
              <w:t>（一）營業報告書。（二）財務報表。（三）盈餘分派或虧損撥補之議案。</w:t>
            </w:r>
          </w:p>
        </w:tc>
      </w:tr>
    </w:tbl>
    <w:p w:rsidR="00F50992" w:rsidRDefault="00F50992">
      <w:pPr>
        <w:pStyle w:val="Standard"/>
        <w:spacing w:line="240" w:lineRule="exact"/>
        <w:rPr>
          <w:rFonts w:ascii="標楷體" w:eastAsia="標楷體" w:hAnsi="標楷體" w:cs="標楷體"/>
          <w:b/>
          <w:kern w:val="0"/>
          <w:sz w:val="28"/>
        </w:rPr>
      </w:pPr>
    </w:p>
    <w:tbl>
      <w:tblPr>
        <w:tblW w:w="4800" w:type="pct"/>
        <w:tblInd w:w="-2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1"/>
        <w:gridCol w:w="1260"/>
        <w:gridCol w:w="7867"/>
      </w:tblGrid>
      <w:tr w:rsidR="00F50992">
        <w:trPr>
          <w:trHeight w:val="732"/>
        </w:trPr>
        <w:tc>
          <w:tcPr>
            <w:tcW w:w="448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  <w:rPr>
                <w:rFonts w:ascii="標楷體" w:eastAsia="標楷體" w:hAnsi="標楷體" w:cs="標楷體"/>
                <w:color w:val="000000"/>
              </w:rPr>
            </w:pPr>
            <w:r>
              <w:rPr>
                <w:rFonts w:ascii="標楷體" w:eastAsia="標楷體" w:hAnsi="標楷體" w:cs="標楷體"/>
                <w:color w:val="000000"/>
              </w:rPr>
              <w:t>★</w:t>
            </w:r>
          </w:p>
        </w:tc>
        <w:tc>
          <w:tcPr>
            <w:tcW w:w="1253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</w:pPr>
            <w:r>
              <w:rPr>
                <w:rFonts w:ascii="標楷體" w:eastAsia="標楷體" w:hAnsi="標楷體" w:cs="標楷體"/>
              </w:rPr>
              <w:t>第15條：</w:t>
            </w:r>
          </w:p>
        </w:tc>
        <w:tc>
          <w:tcPr>
            <w:tcW w:w="7823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</w:pPr>
            <w:r>
              <w:rPr>
                <w:rFonts w:ascii="標楷體" w:eastAsia="標楷體" w:hAnsi="標楷體" w:cs="標楷體"/>
              </w:rPr>
              <w:t>公司年度如有獲利，應</w:t>
            </w:r>
            <w:proofErr w:type="gramStart"/>
            <w:r>
              <w:rPr>
                <w:rFonts w:ascii="標楷體" w:eastAsia="標楷體" w:hAnsi="標楷體" w:cs="標楷體"/>
              </w:rPr>
              <w:t>提撥</w:t>
            </w:r>
            <w:proofErr w:type="gramEnd"/>
            <w:r>
              <w:rPr>
                <w:rFonts w:ascii="標楷體" w:eastAsia="標楷體" w:hAnsi="標楷體" w:cs="標楷體"/>
                <w:u w:val="single"/>
              </w:rPr>
              <w:t xml:space="preserve">    </w:t>
            </w:r>
            <w:r>
              <w:rPr>
                <w:rFonts w:ascii="標楷體" w:eastAsia="標楷體" w:hAnsi="標楷體" w:cs="標楷體"/>
              </w:rPr>
              <w:t>%(或</w:t>
            </w:r>
            <w:r>
              <w:rPr>
                <w:rFonts w:ascii="標楷體" w:eastAsia="標楷體" w:hAnsi="標楷體" w:cs="標楷體"/>
                <w:u w:val="single"/>
              </w:rPr>
              <w:t xml:space="preserve">  </w:t>
            </w:r>
            <w:r>
              <w:rPr>
                <w:rFonts w:ascii="標楷體" w:eastAsia="標楷體" w:hAnsi="標楷體" w:cs="標楷體"/>
              </w:rPr>
              <w:t>元)為員工酬勞。但公司尚有累積虧損時，應預先保留彌補數額。</w:t>
            </w:r>
          </w:p>
        </w:tc>
      </w:tr>
      <w:tr w:rsidR="00F50992">
        <w:trPr>
          <w:trHeight w:val="288"/>
        </w:trPr>
        <w:tc>
          <w:tcPr>
            <w:tcW w:w="448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F50992">
            <w:pPr>
              <w:pStyle w:val="Standard"/>
              <w:snapToGrid w:val="0"/>
              <w:rPr>
                <w:rFonts w:ascii="標楷體" w:eastAsia="標楷體" w:hAnsi="標楷體" w:cs="標楷體"/>
                <w:b/>
                <w:color w:val="000000"/>
                <w:kern w:val="0"/>
              </w:rPr>
            </w:pPr>
          </w:p>
        </w:tc>
        <w:tc>
          <w:tcPr>
            <w:tcW w:w="1253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  <w:snapToGrid w:val="0"/>
            </w:pPr>
            <w:r>
              <w:rPr>
                <w:rFonts w:ascii="標楷體" w:eastAsia="標楷體" w:hAnsi="標楷體" w:cs="標楷體"/>
                <w:color w:val="000000"/>
              </w:rPr>
              <w:t>第16條：</w:t>
            </w:r>
          </w:p>
        </w:tc>
        <w:tc>
          <w:tcPr>
            <w:tcW w:w="7823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  <w:snapToGrid w:val="0"/>
            </w:pPr>
            <w:r>
              <w:rPr>
                <w:rFonts w:ascii="標楷體" w:eastAsia="標楷體" w:hAnsi="標楷體" w:cs="標楷體"/>
                <w:color w:val="000000"/>
              </w:rPr>
              <w:t>本公司分派員工酬勞之對象包括符合一定條件（或______條件）之控制或從屬公司員工。</w:t>
            </w:r>
          </w:p>
        </w:tc>
      </w:tr>
      <w:tr w:rsidR="00F50992">
        <w:trPr>
          <w:trHeight w:val="1092"/>
        </w:trPr>
        <w:tc>
          <w:tcPr>
            <w:tcW w:w="448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F50992">
            <w:pPr>
              <w:pStyle w:val="Standard"/>
              <w:snapToGrid w:val="0"/>
              <w:rPr>
                <w:rFonts w:ascii="標楷體" w:eastAsia="標楷體" w:hAnsi="標楷體" w:cs="標楷體"/>
                <w:color w:val="000000"/>
                <w:kern w:val="0"/>
              </w:rPr>
            </w:pPr>
          </w:p>
        </w:tc>
        <w:tc>
          <w:tcPr>
            <w:tcW w:w="1253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</w:pPr>
            <w:r>
              <w:rPr>
                <w:rFonts w:ascii="標楷體" w:eastAsia="標楷體" w:hAnsi="標楷體" w:cs="標楷體"/>
              </w:rPr>
              <w:t>第17條：</w:t>
            </w:r>
          </w:p>
          <w:p w:rsidR="00F50992" w:rsidRDefault="00F50992">
            <w:pPr>
              <w:pStyle w:val="Standard"/>
              <w:rPr>
                <w:rFonts w:ascii="標楷體" w:eastAsia="標楷體" w:hAnsi="標楷體" w:cs="標楷體"/>
              </w:rPr>
            </w:pPr>
          </w:p>
          <w:p w:rsidR="00F50992" w:rsidRDefault="00F50992">
            <w:pPr>
              <w:pStyle w:val="Standard"/>
              <w:rPr>
                <w:rFonts w:ascii="標楷體" w:eastAsia="標楷體" w:hAnsi="標楷體" w:cs="標楷體"/>
              </w:rPr>
            </w:pPr>
          </w:p>
        </w:tc>
        <w:tc>
          <w:tcPr>
            <w:tcW w:w="7823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  <w:rPr>
                <w:rFonts w:ascii="標楷體" w:eastAsia="標楷體" w:hAnsi="標楷體" w:cs="標楷體"/>
              </w:rPr>
            </w:pPr>
            <w:r>
              <w:rPr>
                <w:rFonts w:ascii="標楷體" w:eastAsia="標楷體" w:hAnsi="標楷體" w:cs="標楷體"/>
              </w:rPr>
              <w:t>公司年度總決算如有盈餘，應先提繳稅款、彌補累積虧損，次提10%為法定盈餘公積，但法定盈餘</w:t>
            </w:r>
            <w:proofErr w:type="gramStart"/>
            <w:r>
              <w:rPr>
                <w:rFonts w:ascii="標楷體" w:eastAsia="標楷體" w:hAnsi="標楷體" w:cs="標楷體"/>
              </w:rPr>
              <w:t>公積已達</w:t>
            </w:r>
            <w:proofErr w:type="gramEnd"/>
            <w:r>
              <w:rPr>
                <w:rFonts w:ascii="標楷體" w:eastAsia="標楷體" w:hAnsi="標楷體" w:cs="標楷體"/>
              </w:rPr>
              <w:t>資本總額時，不在此限。其餘</w:t>
            </w:r>
            <w:proofErr w:type="gramStart"/>
            <w:r>
              <w:rPr>
                <w:rFonts w:ascii="標楷體" w:eastAsia="標楷體" w:hAnsi="標楷體" w:cs="標楷體"/>
              </w:rPr>
              <w:t>除派付股息</w:t>
            </w:r>
            <w:proofErr w:type="gramEnd"/>
            <w:r>
              <w:rPr>
                <w:rFonts w:ascii="標楷體" w:eastAsia="標楷體" w:hAnsi="標楷體" w:cs="標楷體"/>
              </w:rPr>
              <w:t>外，如尚有盈餘，再由股東同意分派股東紅利。</w:t>
            </w:r>
          </w:p>
        </w:tc>
      </w:tr>
      <w:tr w:rsidR="00F50992">
        <w:trPr>
          <w:trHeight w:val="360"/>
        </w:trPr>
        <w:tc>
          <w:tcPr>
            <w:tcW w:w="448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  <w:rPr>
                <w:rFonts w:ascii="標楷體" w:eastAsia="標楷體" w:hAnsi="標楷體" w:cs="標楷體"/>
                <w:color w:val="000000"/>
              </w:rPr>
            </w:pPr>
            <w:r>
              <w:rPr>
                <w:rFonts w:ascii="標楷體" w:eastAsia="標楷體" w:hAnsi="標楷體" w:cs="標楷體"/>
                <w:color w:val="000000"/>
              </w:rPr>
              <w:t>★</w:t>
            </w:r>
          </w:p>
        </w:tc>
        <w:tc>
          <w:tcPr>
            <w:tcW w:w="1253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</w:pPr>
            <w:r>
              <w:rPr>
                <w:rFonts w:ascii="標楷體" w:eastAsia="標楷體" w:hAnsi="標楷體" w:cs="標楷體"/>
              </w:rPr>
              <w:t>第18條：</w:t>
            </w:r>
          </w:p>
        </w:tc>
        <w:tc>
          <w:tcPr>
            <w:tcW w:w="7823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  <w:rPr>
                <w:rFonts w:ascii="標楷體" w:eastAsia="標楷體" w:hAnsi="標楷體" w:cs="標楷體"/>
              </w:rPr>
            </w:pPr>
            <w:r>
              <w:rPr>
                <w:rFonts w:ascii="標楷體" w:eastAsia="標楷體" w:hAnsi="標楷體" w:cs="標楷體"/>
              </w:rPr>
              <w:t>本公司盈餘虧損，按照各股東出資比例分派之。</w:t>
            </w:r>
          </w:p>
        </w:tc>
      </w:tr>
    </w:tbl>
    <w:p w:rsidR="00F50992" w:rsidRDefault="00DC66BD">
      <w:pPr>
        <w:pStyle w:val="Standard"/>
        <w:jc w:val="center"/>
        <w:rPr>
          <w:rFonts w:ascii="標楷體" w:eastAsia="標楷體" w:hAnsi="標楷體" w:cs="標楷體"/>
          <w:kern w:val="0"/>
          <w:sz w:val="28"/>
        </w:rPr>
      </w:pPr>
      <w:r>
        <w:rPr>
          <w:rFonts w:ascii="標楷體" w:eastAsia="標楷體" w:hAnsi="標楷體" w:cs="標楷體"/>
          <w:kern w:val="0"/>
          <w:sz w:val="28"/>
        </w:rPr>
        <w:t>第六章　附則</w:t>
      </w:r>
    </w:p>
    <w:tbl>
      <w:tblPr>
        <w:tblW w:w="5000" w:type="pct"/>
        <w:tblInd w:w="-2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5"/>
        <w:gridCol w:w="1273"/>
        <w:gridCol w:w="8249"/>
      </w:tblGrid>
      <w:tr w:rsidR="00F50992">
        <w:trPr>
          <w:trHeight w:val="324"/>
        </w:trPr>
        <w:tc>
          <w:tcPr>
            <w:tcW w:w="452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F50992">
            <w:pPr>
              <w:pStyle w:val="Standard"/>
              <w:snapToGrid w:val="0"/>
              <w:rPr>
                <w:rFonts w:ascii="標楷體" w:eastAsia="標楷體" w:hAnsi="標楷體" w:cs="標楷體"/>
              </w:rPr>
            </w:pPr>
          </w:p>
        </w:tc>
        <w:tc>
          <w:tcPr>
            <w:tcW w:w="1266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</w:pPr>
            <w:r>
              <w:rPr>
                <w:rFonts w:ascii="標楷體" w:eastAsia="標楷體" w:hAnsi="標楷體" w:cs="標楷體"/>
              </w:rPr>
              <w:t>第19條：</w:t>
            </w:r>
          </w:p>
        </w:tc>
        <w:tc>
          <w:tcPr>
            <w:tcW w:w="8203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  <w:rPr>
                <w:rFonts w:ascii="標楷體" w:eastAsia="標楷體" w:hAnsi="標楷體" w:cs="標楷體"/>
              </w:rPr>
            </w:pPr>
            <w:r>
              <w:rPr>
                <w:rFonts w:ascii="標楷體" w:eastAsia="標楷體" w:hAnsi="標楷體" w:cs="標楷體"/>
              </w:rPr>
              <w:t>本章程未訂事項，悉依公司法規定辦理。</w:t>
            </w:r>
          </w:p>
        </w:tc>
      </w:tr>
      <w:tr w:rsidR="00F50992">
        <w:trPr>
          <w:trHeight w:val="397"/>
        </w:trPr>
        <w:tc>
          <w:tcPr>
            <w:tcW w:w="452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  <w:rPr>
                <w:rFonts w:ascii="標楷體" w:eastAsia="標楷體" w:hAnsi="標楷體" w:cs="標楷體"/>
                <w:color w:val="000000"/>
              </w:rPr>
            </w:pPr>
            <w:r>
              <w:rPr>
                <w:rFonts w:ascii="標楷體" w:eastAsia="標楷體" w:hAnsi="標楷體" w:cs="標楷體"/>
                <w:color w:val="000000"/>
              </w:rPr>
              <w:lastRenderedPageBreak/>
              <w:t>★</w:t>
            </w:r>
          </w:p>
        </w:tc>
        <w:tc>
          <w:tcPr>
            <w:tcW w:w="1266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>
            <w:pPr>
              <w:pStyle w:val="Standard"/>
            </w:pPr>
            <w:r>
              <w:rPr>
                <w:rFonts w:ascii="標楷體" w:eastAsia="標楷體" w:hAnsi="標楷體" w:cs="標楷體"/>
              </w:rPr>
              <w:t>第20條：</w:t>
            </w:r>
          </w:p>
        </w:tc>
        <w:tc>
          <w:tcPr>
            <w:tcW w:w="8203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50992" w:rsidRDefault="00DC66BD" w:rsidP="00AD672B">
            <w:pPr>
              <w:pStyle w:val="Standard"/>
            </w:pPr>
            <w:r>
              <w:rPr>
                <w:rFonts w:ascii="標楷體" w:eastAsia="標楷體" w:hAnsi="標楷體" w:cs="標楷體"/>
              </w:rPr>
              <w:t>本章程訂立於民國</w:t>
            </w:r>
            <w:r>
              <w:rPr>
                <w:rFonts w:ascii="標楷體" w:eastAsia="標楷體" w:hAnsi="標楷體" w:cs="標楷體"/>
                <w:u w:val="single"/>
              </w:rPr>
              <w:t xml:space="preserve">  </w:t>
            </w:r>
            <w:r>
              <w:rPr>
                <w:rFonts w:ascii="標楷體" w:eastAsia="標楷體" w:hAnsi="標楷體" w:cs="標楷體"/>
              </w:rPr>
              <w:t>年</w:t>
            </w:r>
            <w:r>
              <w:rPr>
                <w:rFonts w:ascii="標楷體" w:eastAsia="標楷體" w:hAnsi="標楷體" w:cs="標楷體"/>
                <w:u w:val="single"/>
              </w:rPr>
              <w:t xml:space="preserve">  </w:t>
            </w:r>
            <w:r>
              <w:rPr>
                <w:rFonts w:ascii="標楷體" w:eastAsia="標楷體" w:hAnsi="標楷體" w:cs="標楷體"/>
              </w:rPr>
              <w:t>月</w:t>
            </w:r>
            <w:r w:rsidR="00AD672B">
              <w:rPr>
                <w:rFonts w:ascii="標楷體" w:eastAsia="標楷體" w:hAnsi="標楷體" w:cs="標楷體"/>
                <w:u w:val="single"/>
              </w:rPr>
              <w:t xml:space="preserve">  </w:t>
            </w:r>
            <w:r w:rsidR="00AD672B" w:rsidRPr="000F0D0A">
              <w:rPr>
                <w:rFonts w:ascii="標楷體" w:eastAsia="標楷體" w:hAnsi="標楷體" w:cs="標楷體"/>
                <w:color w:val="FF0000"/>
              </w:rPr>
              <w:t>日</w:t>
            </w:r>
          </w:p>
        </w:tc>
      </w:tr>
    </w:tbl>
    <w:p w:rsidR="00F50992" w:rsidRDefault="00F50992">
      <w:pPr>
        <w:pStyle w:val="Standard"/>
      </w:pPr>
      <w:bookmarkStart w:id="0" w:name="_GoBack"/>
      <w:bookmarkEnd w:id="0"/>
    </w:p>
    <w:sectPr w:rsidR="00F50992">
      <w:footerReference w:type="default" r:id="rId9"/>
      <w:pgSz w:w="11906" w:h="16838"/>
      <w:pgMar w:top="907" w:right="1134" w:bottom="1048" w:left="851" w:header="851" w:footer="992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747E" w:rsidRDefault="0027747E">
      <w:r>
        <w:separator/>
      </w:r>
    </w:p>
  </w:endnote>
  <w:endnote w:type="continuationSeparator" w:id="0">
    <w:p w:rsidR="0027747E" w:rsidRDefault="002774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新細明體, PMingLiU">
    <w:altName w:val="Times New Roman"/>
    <w:charset w:val="00"/>
    <w:family w:val="roman"/>
    <w:pitch w:val="variable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全真圓新書">
    <w:charset w:val="00"/>
    <w:family w:val="modern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038C" w:rsidRDefault="00DC66BD">
    <w:pPr>
      <w:pStyle w:val="a8"/>
      <w:jc w:val="center"/>
    </w:pPr>
    <w:r>
      <w:fldChar w:fldCharType="begin"/>
    </w:r>
    <w:r>
      <w:instrText xml:space="preserve"> PAGE </w:instrText>
    </w:r>
    <w:r>
      <w:fldChar w:fldCharType="separate"/>
    </w:r>
    <w:r w:rsidR="000F0D0A">
      <w:rPr>
        <w:noProof/>
      </w:rPr>
      <w:t>3</w:t>
    </w:r>
    <w:r>
      <w:fldChar w:fldCharType="end"/>
    </w:r>
  </w:p>
  <w:p w:rsidR="00FE038C" w:rsidRDefault="00DC66BD">
    <w:pPr>
      <w:pStyle w:val="a8"/>
      <w:jc w:val="right"/>
    </w:pPr>
    <w:r>
      <w:t>1</w:t>
    </w:r>
    <w:r w:rsidR="00951454">
      <w:rPr>
        <w:rFonts w:eastAsiaTheme="minorEastAsia" w:hint="eastAsia"/>
      </w:rPr>
      <w:t>110113</w:t>
    </w:r>
    <w:r>
      <w:t>修正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747E" w:rsidRDefault="0027747E">
      <w:r>
        <w:rPr>
          <w:color w:val="000000"/>
        </w:rPr>
        <w:separator/>
      </w:r>
    </w:p>
  </w:footnote>
  <w:footnote w:type="continuationSeparator" w:id="0">
    <w:p w:rsidR="0027747E" w:rsidRDefault="0027747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4A7EAA"/>
    <w:multiLevelType w:val="multilevel"/>
    <w:tmpl w:val="48041392"/>
    <w:styleLink w:val="WW8Num1"/>
    <w:lvl w:ilvl="0">
      <w:start w:val="1"/>
      <w:numFmt w:val="japaneseCounting"/>
      <w:pStyle w:val="a"/>
      <w:lvlText w:val="%1、"/>
      <w:lvlJc w:val="left"/>
      <w:rPr>
        <w:rFonts w:ascii="Times New Roman" w:hAnsi="Times New Roman" w:cs="Times New Roman"/>
      </w:rPr>
    </w:lvl>
    <w:lvl w:ilvl="1">
      <w:start w:val="1"/>
      <w:numFmt w:val="ideographTraditional"/>
      <w:lvlText w:val="%2、"/>
      <w:lvlJc w:val="left"/>
      <w:rPr>
        <w:rFonts w:ascii="Times New Roman" w:hAnsi="Times New Roman" w:cs="Times New Roman"/>
      </w:rPr>
    </w:lvl>
    <w:lvl w:ilvl="2">
      <w:start w:val="1"/>
      <w:numFmt w:val="lowerRoman"/>
      <w:lvlText w:val="%3."/>
      <w:lvlJc w:val="right"/>
      <w:rPr>
        <w:rFonts w:ascii="Times New Roman" w:hAnsi="Times New Roman" w:cs="Times New Roman"/>
      </w:rPr>
    </w:lvl>
    <w:lvl w:ilvl="3">
      <w:start w:val="1"/>
      <w:numFmt w:val="decimal"/>
      <w:lvlText w:val="%4."/>
      <w:lvlJc w:val="left"/>
      <w:rPr>
        <w:rFonts w:ascii="Times New Roman" w:hAnsi="Times New Roman" w:cs="Times New Roman"/>
      </w:rPr>
    </w:lvl>
    <w:lvl w:ilvl="4">
      <w:start w:val="1"/>
      <w:numFmt w:val="ideographTraditional"/>
      <w:lvlText w:val="%5、"/>
      <w:lvlJc w:val="left"/>
      <w:rPr>
        <w:rFonts w:ascii="Times New Roman" w:hAnsi="Times New Roman" w:cs="Times New Roman"/>
      </w:rPr>
    </w:lvl>
    <w:lvl w:ilvl="5">
      <w:start w:val="1"/>
      <w:numFmt w:val="lowerRoman"/>
      <w:lvlText w:val="%6."/>
      <w:lvlJc w:val="right"/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rPr>
        <w:rFonts w:ascii="Times New Roman" w:hAnsi="Times New Roman" w:cs="Times New Roman"/>
      </w:rPr>
    </w:lvl>
    <w:lvl w:ilvl="7">
      <w:start w:val="1"/>
      <w:numFmt w:val="ideographTraditional"/>
      <w:lvlText w:val="%8、"/>
      <w:lvlJc w:val="left"/>
      <w:rPr>
        <w:rFonts w:ascii="Times New Roman" w:hAnsi="Times New Roman" w:cs="Times New Roman"/>
      </w:rPr>
    </w:lvl>
    <w:lvl w:ilvl="8">
      <w:start w:val="1"/>
      <w:numFmt w:val="lowerRoman"/>
      <w:lvlText w:val="%9."/>
      <w:lvlJc w:val="right"/>
      <w:rPr>
        <w:rFonts w:ascii="Times New Roman" w:hAnsi="Times New Roman"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F50992"/>
    <w:rsid w:val="000F0D0A"/>
    <w:rsid w:val="00230059"/>
    <w:rsid w:val="0027747E"/>
    <w:rsid w:val="00503D1E"/>
    <w:rsid w:val="00511C59"/>
    <w:rsid w:val="007A53AC"/>
    <w:rsid w:val="00951454"/>
    <w:rsid w:val="00A95D9F"/>
    <w:rsid w:val="00AD672B"/>
    <w:rsid w:val="00CF3845"/>
    <w:rsid w:val="00DC66BD"/>
    <w:rsid w:val="00F509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新細明體" w:hAnsi="Liberation Serif" w:cs="Lucida Sans"/>
        <w:kern w:val="3"/>
        <w:sz w:val="24"/>
        <w:szCs w:val="24"/>
        <w:lang w:val="en-US" w:eastAsia="zh-TW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</w:style>
  <w:style w:type="paragraph" w:styleId="1">
    <w:name w:val="heading 1"/>
    <w:basedOn w:val="Standard"/>
    <w:next w:val="Standard"/>
    <w:pPr>
      <w:keepNext/>
      <w:spacing w:before="180" w:after="180" w:line="720" w:lineRule="auto"/>
      <w:outlineLvl w:val="0"/>
    </w:pPr>
    <w:rPr>
      <w:rFonts w:ascii="Arial" w:hAnsi="Arial" w:cs="Arial"/>
      <w:b/>
      <w:bCs/>
      <w:sz w:val="52"/>
      <w:szCs w:val="5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Standard">
    <w:name w:val="Standard"/>
    <w:rPr>
      <w:rFonts w:ascii="Times New Roman" w:eastAsia="新細明體, PMingLiU" w:hAnsi="Times New Roman" w:cs="Times New Roman"/>
      <w:lang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微軟正黑體" w:hAnsi="Liberation Sans" w:cs="Lucida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a4">
    <w:name w:val="List"/>
    <w:basedOn w:val="Textbody"/>
    <w:rPr>
      <w:rFonts w:cs="Lucida Sans"/>
    </w:rPr>
  </w:style>
  <w:style w:type="paragraph" w:styleId="a5">
    <w:name w:val="caption"/>
    <w:basedOn w:val="Standard"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Standard"/>
    <w:pPr>
      <w:suppressLineNumbers/>
    </w:pPr>
    <w:rPr>
      <w:rFonts w:cs="Lucida Sans"/>
    </w:rPr>
  </w:style>
  <w:style w:type="paragraph" w:customStyle="1" w:styleId="10">
    <w:name w:val="自訂1"/>
    <w:basedOn w:val="Standard"/>
    <w:rPr>
      <w:rFonts w:eastAsia="全真圓新書"/>
      <w:sz w:val="52"/>
      <w:szCs w:val="52"/>
    </w:rPr>
  </w:style>
  <w:style w:type="paragraph" w:customStyle="1" w:styleId="a">
    <w:name w:val="自訂２"/>
    <w:basedOn w:val="10"/>
    <w:pPr>
      <w:numPr>
        <w:numId w:val="1"/>
      </w:numPr>
      <w:tabs>
        <w:tab w:val="left" w:pos="2880"/>
      </w:tabs>
      <w:ind w:left="1440" w:hanging="480"/>
    </w:pPr>
    <w:rPr>
      <w:sz w:val="32"/>
      <w:szCs w:val="32"/>
    </w:rPr>
  </w:style>
  <w:style w:type="paragraph" w:customStyle="1" w:styleId="2">
    <w:name w:val="標題2"/>
    <w:basedOn w:val="1"/>
    <w:pPr>
      <w:spacing w:before="0" w:after="0" w:line="240" w:lineRule="atLeast"/>
    </w:pPr>
    <w:rPr>
      <w:b w:val="0"/>
      <w:bCs w:val="0"/>
      <w:sz w:val="32"/>
      <w:szCs w:val="32"/>
    </w:rPr>
  </w:style>
  <w:style w:type="paragraph" w:customStyle="1" w:styleId="11">
    <w:name w:val="講義1"/>
    <w:basedOn w:val="Standard"/>
    <w:rPr>
      <w:sz w:val="32"/>
      <w:szCs w:val="32"/>
    </w:rPr>
  </w:style>
  <w:style w:type="paragraph" w:customStyle="1" w:styleId="20">
    <w:name w:val="講義2"/>
    <w:basedOn w:val="Standard"/>
    <w:pPr>
      <w:spacing w:line="240" w:lineRule="atLeast"/>
    </w:pPr>
    <w:rPr>
      <w:sz w:val="32"/>
      <w:szCs w:val="32"/>
    </w:rPr>
  </w:style>
  <w:style w:type="paragraph" w:styleId="a6">
    <w:name w:val="annotation text"/>
    <w:basedOn w:val="Standard"/>
  </w:style>
  <w:style w:type="paragraph" w:styleId="a7">
    <w:name w:val="header"/>
    <w:basedOn w:val="Standar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8">
    <w:name w:val="footer"/>
    <w:basedOn w:val="Standar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9">
    <w:name w:val="annotation subject"/>
    <w:basedOn w:val="a6"/>
    <w:next w:val="a6"/>
    <w:rPr>
      <w:b/>
      <w:bCs/>
    </w:rPr>
  </w:style>
  <w:style w:type="paragraph" w:styleId="aa">
    <w:name w:val="Balloon Text"/>
    <w:basedOn w:val="Standard"/>
    <w:rPr>
      <w:rFonts w:ascii="Cambria" w:hAnsi="Cambria"/>
      <w:sz w:val="18"/>
      <w:szCs w:val="18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WW8Num1z0">
    <w:name w:val="WW8Num1z0"/>
    <w:rPr>
      <w:rFonts w:ascii="Times New Roman" w:hAnsi="Times New Roman" w:cs="Times New Roman"/>
    </w:rPr>
  </w:style>
  <w:style w:type="character" w:customStyle="1" w:styleId="WW8Num1z1">
    <w:name w:val="WW8Num1z1"/>
    <w:rPr>
      <w:rFonts w:ascii="Times New Roman" w:hAnsi="Times New Roman" w:cs="Times New Roman"/>
    </w:rPr>
  </w:style>
  <w:style w:type="character" w:customStyle="1" w:styleId="12">
    <w:name w:val="標題 1 字元"/>
    <w:rPr>
      <w:rFonts w:ascii="Cambria" w:eastAsia="新細明體, PMingLiU" w:hAnsi="Cambria" w:cs="Times New Roman"/>
      <w:b/>
      <w:bCs/>
      <w:kern w:val="3"/>
      <w:sz w:val="52"/>
      <w:szCs w:val="52"/>
    </w:rPr>
  </w:style>
  <w:style w:type="character" w:customStyle="1" w:styleId="ab">
    <w:name w:val="註解文字 字元"/>
    <w:rPr>
      <w:rFonts w:cs="Times New Roman"/>
      <w:sz w:val="24"/>
      <w:szCs w:val="24"/>
    </w:rPr>
  </w:style>
  <w:style w:type="character" w:styleId="ac">
    <w:name w:val="annotation reference"/>
    <w:rPr>
      <w:rFonts w:ascii="Times New Roman" w:hAnsi="Times New Roman" w:cs="Times New Roman"/>
      <w:sz w:val="18"/>
      <w:szCs w:val="18"/>
    </w:rPr>
  </w:style>
  <w:style w:type="character" w:customStyle="1" w:styleId="ad">
    <w:name w:val="頁首 字元"/>
    <w:rPr>
      <w:rFonts w:cs="Times New Roman"/>
      <w:sz w:val="20"/>
      <w:szCs w:val="20"/>
    </w:rPr>
  </w:style>
  <w:style w:type="character" w:customStyle="1" w:styleId="ae">
    <w:name w:val="頁尾 字元"/>
    <w:rPr>
      <w:rFonts w:cs="Times New Roman"/>
      <w:sz w:val="20"/>
      <w:szCs w:val="20"/>
    </w:rPr>
  </w:style>
  <w:style w:type="character" w:customStyle="1" w:styleId="af">
    <w:name w:val="註解主旨 字元"/>
    <w:rPr>
      <w:rFonts w:cs="Times New Roman"/>
      <w:b/>
      <w:bCs/>
      <w:kern w:val="3"/>
      <w:sz w:val="24"/>
      <w:szCs w:val="24"/>
    </w:rPr>
  </w:style>
  <w:style w:type="character" w:customStyle="1" w:styleId="af0">
    <w:name w:val="註解方塊文字 字元"/>
    <w:rPr>
      <w:rFonts w:ascii="Cambria" w:eastAsia="新細明體, PMingLiU" w:hAnsi="Cambria" w:cs="Times New Roman"/>
      <w:kern w:val="3"/>
      <w:sz w:val="18"/>
      <w:szCs w:val="18"/>
    </w:rPr>
  </w:style>
  <w:style w:type="numbering" w:customStyle="1" w:styleId="WW8Num1">
    <w:name w:val="WW8Num1"/>
    <w:basedOn w:val="a3"/>
    <w:pPr>
      <w:numPr>
        <w:numId w:val="1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新細明體" w:hAnsi="Liberation Serif" w:cs="Lucida Sans"/>
        <w:kern w:val="3"/>
        <w:sz w:val="24"/>
        <w:szCs w:val="24"/>
        <w:lang w:val="en-US" w:eastAsia="zh-TW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</w:style>
  <w:style w:type="paragraph" w:styleId="1">
    <w:name w:val="heading 1"/>
    <w:basedOn w:val="Standard"/>
    <w:next w:val="Standard"/>
    <w:pPr>
      <w:keepNext/>
      <w:spacing w:before="180" w:after="180" w:line="720" w:lineRule="auto"/>
      <w:outlineLvl w:val="0"/>
    </w:pPr>
    <w:rPr>
      <w:rFonts w:ascii="Arial" w:hAnsi="Arial" w:cs="Arial"/>
      <w:b/>
      <w:bCs/>
      <w:sz w:val="52"/>
      <w:szCs w:val="5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Standard">
    <w:name w:val="Standard"/>
    <w:rPr>
      <w:rFonts w:ascii="Times New Roman" w:eastAsia="新細明體, PMingLiU" w:hAnsi="Times New Roman" w:cs="Times New Roman"/>
      <w:lang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微軟正黑體" w:hAnsi="Liberation Sans" w:cs="Lucida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a4">
    <w:name w:val="List"/>
    <w:basedOn w:val="Textbody"/>
    <w:rPr>
      <w:rFonts w:cs="Lucida Sans"/>
    </w:rPr>
  </w:style>
  <w:style w:type="paragraph" w:styleId="a5">
    <w:name w:val="caption"/>
    <w:basedOn w:val="Standard"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Standard"/>
    <w:pPr>
      <w:suppressLineNumbers/>
    </w:pPr>
    <w:rPr>
      <w:rFonts w:cs="Lucida Sans"/>
    </w:rPr>
  </w:style>
  <w:style w:type="paragraph" w:customStyle="1" w:styleId="10">
    <w:name w:val="自訂1"/>
    <w:basedOn w:val="Standard"/>
    <w:rPr>
      <w:rFonts w:eastAsia="全真圓新書"/>
      <w:sz w:val="52"/>
      <w:szCs w:val="52"/>
    </w:rPr>
  </w:style>
  <w:style w:type="paragraph" w:customStyle="1" w:styleId="a">
    <w:name w:val="自訂２"/>
    <w:basedOn w:val="10"/>
    <w:pPr>
      <w:numPr>
        <w:numId w:val="1"/>
      </w:numPr>
      <w:tabs>
        <w:tab w:val="left" w:pos="2880"/>
      </w:tabs>
      <w:ind w:left="1440" w:hanging="480"/>
    </w:pPr>
    <w:rPr>
      <w:sz w:val="32"/>
      <w:szCs w:val="32"/>
    </w:rPr>
  </w:style>
  <w:style w:type="paragraph" w:customStyle="1" w:styleId="2">
    <w:name w:val="標題2"/>
    <w:basedOn w:val="1"/>
    <w:pPr>
      <w:spacing w:before="0" w:after="0" w:line="240" w:lineRule="atLeast"/>
    </w:pPr>
    <w:rPr>
      <w:b w:val="0"/>
      <w:bCs w:val="0"/>
      <w:sz w:val="32"/>
      <w:szCs w:val="32"/>
    </w:rPr>
  </w:style>
  <w:style w:type="paragraph" w:customStyle="1" w:styleId="11">
    <w:name w:val="講義1"/>
    <w:basedOn w:val="Standard"/>
    <w:rPr>
      <w:sz w:val="32"/>
      <w:szCs w:val="32"/>
    </w:rPr>
  </w:style>
  <w:style w:type="paragraph" w:customStyle="1" w:styleId="20">
    <w:name w:val="講義2"/>
    <w:basedOn w:val="Standard"/>
    <w:pPr>
      <w:spacing w:line="240" w:lineRule="atLeast"/>
    </w:pPr>
    <w:rPr>
      <w:sz w:val="32"/>
      <w:szCs w:val="32"/>
    </w:rPr>
  </w:style>
  <w:style w:type="paragraph" w:styleId="a6">
    <w:name w:val="annotation text"/>
    <w:basedOn w:val="Standard"/>
  </w:style>
  <w:style w:type="paragraph" w:styleId="a7">
    <w:name w:val="header"/>
    <w:basedOn w:val="Standar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8">
    <w:name w:val="footer"/>
    <w:basedOn w:val="Standar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9">
    <w:name w:val="annotation subject"/>
    <w:basedOn w:val="a6"/>
    <w:next w:val="a6"/>
    <w:rPr>
      <w:b/>
      <w:bCs/>
    </w:rPr>
  </w:style>
  <w:style w:type="paragraph" w:styleId="aa">
    <w:name w:val="Balloon Text"/>
    <w:basedOn w:val="Standard"/>
    <w:rPr>
      <w:rFonts w:ascii="Cambria" w:hAnsi="Cambria"/>
      <w:sz w:val="18"/>
      <w:szCs w:val="18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WW8Num1z0">
    <w:name w:val="WW8Num1z0"/>
    <w:rPr>
      <w:rFonts w:ascii="Times New Roman" w:hAnsi="Times New Roman" w:cs="Times New Roman"/>
    </w:rPr>
  </w:style>
  <w:style w:type="character" w:customStyle="1" w:styleId="WW8Num1z1">
    <w:name w:val="WW8Num1z1"/>
    <w:rPr>
      <w:rFonts w:ascii="Times New Roman" w:hAnsi="Times New Roman" w:cs="Times New Roman"/>
    </w:rPr>
  </w:style>
  <w:style w:type="character" w:customStyle="1" w:styleId="12">
    <w:name w:val="標題 1 字元"/>
    <w:rPr>
      <w:rFonts w:ascii="Cambria" w:eastAsia="新細明體, PMingLiU" w:hAnsi="Cambria" w:cs="Times New Roman"/>
      <w:b/>
      <w:bCs/>
      <w:kern w:val="3"/>
      <w:sz w:val="52"/>
      <w:szCs w:val="52"/>
    </w:rPr>
  </w:style>
  <w:style w:type="character" w:customStyle="1" w:styleId="ab">
    <w:name w:val="註解文字 字元"/>
    <w:rPr>
      <w:rFonts w:cs="Times New Roman"/>
      <w:sz w:val="24"/>
      <w:szCs w:val="24"/>
    </w:rPr>
  </w:style>
  <w:style w:type="character" w:styleId="ac">
    <w:name w:val="annotation reference"/>
    <w:rPr>
      <w:rFonts w:ascii="Times New Roman" w:hAnsi="Times New Roman" w:cs="Times New Roman"/>
      <w:sz w:val="18"/>
      <w:szCs w:val="18"/>
    </w:rPr>
  </w:style>
  <w:style w:type="character" w:customStyle="1" w:styleId="ad">
    <w:name w:val="頁首 字元"/>
    <w:rPr>
      <w:rFonts w:cs="Times New Roman"/>
      <w:sz w:val="20"/>
      <w:szCs w:val="20"/>
    </w:rPr>
  </w:style>
  <w:style w:type="character" w:customStyle="1" w:styleId="ae">
    <w:name w:val="頁尾 字元"/>
    <w:rPr>
      <w:rFonts w:cs="Times New Roman"/>
      <w:sz w:val="20"/>
      <w:szCs w:val="20"/>
    </w:rPr>
  </w:style>
  <w:style w:type="character" w:customStyle="1" w:styleId="af">
    <w:name w:val="註解主旨 字元"/>
    <w:rPr>
      <w:rFonts w:cs="Times New Roman"/>
      <w:b/>
      <w:bCs/>
      <w:kern w:val="3"/>
      <w:sz w:val="24"/>
      <w:szCs w:val="24"/>
    </w:rPr>
  </w:style>
  <w:style w:type="character" w:customStyle="1" w:styleId="af0">
    <w:name w:val="註解方塊文字 字元"/>
    <w:rPr>
      <w:rFonts w:ascii="Cambria" w:eastAsia="新細明體, PMingLiU" w:hAnsi="Cambria" w:cs="Times New Roman"/>
      <w:kern w:val="3"/>
      <w:sz w:val="18"/>
      <w:szCs w:val="18"/>
    </w:rPr>
  </w:style>
  <w:style w:type="numbering" w:customStyle="1" w:styleId="WW8Num1">
    <w:name w:val="WW8Num1"/>
    <w:basedOn w:val="a3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7A51EB-72AD-4507-BC72-E033A98F15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220</Words>
  <Characters>1260</Characters>
  <Application>Microsoft Office Word</Application>
  <DocSecurity>0</DocSecurity>
  <Lines>10</Lines>
  <Paragraphs>2</Paragraphs>
  <ScaleCrop>false</ScaleCrop>
  <Company>Ministry of Economic Affairs,R.O.C.</Company>
  <LinksUpToDate>false</LinksUpToDate>
  <CharactersWithSpaces>1478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有限公司公司章程</dc:title>
  <dc:subject>有限公司公司章程(A4直印)</dc:subject>
  <dc:creator>經濟部商業司</dc:creator>
  <cp:keywords>有限公司公司章程</cp:keywords>
  <cp:lastModifiedBy>朱家慧</cp:lastModifiedBy>
  <cp:revision>5</cp:revision>
  <cp:lastPrinted>2022-01-13T04:17:00Z</cp:lastPrinted>
  <dcterms:created xsi:type="dcterms:W3CDTF">2022-01-13T04:18:00Z</dcterms:created>
  <dcterms:modified xsi:type="dcterms:W3CDTF">2022-01-14T07:30:00Z</dcterms:modified>
</cp:coreProperties>
</file>